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F3191" w14:textId="77777777" w:rsidR="00A543FB" w:rsidRPr="008C0601" w:rsidRDefault="00A543FB" w:rsidP="00A543FB">
      <w:pPr>
        <w:shd w:val="clear" w:color="auto" w:fill="FFFFFF" w:themeFill="background1"/>
        <w:jc w:val="center"/>
        <w:rPr>
          <w:rFonts w:eastAsiaTheme="minorHAnsi"/>
          <w:b/>
          <w:sz w:val="28"/>
          <w:szCs w:val="28"/>
          <w:lang w:eastAsia="en-US"/>
        </w:rPr>
      </w:pPr>
      <w:r w:rsidRPr="008C0601">
        <w:rPr>
          <w:rFonts w:eastAsiaTheme="minorHAnsi"/>
          <w:b/>
          <w:sz w:val="28"/>
          <w:szCs w:val="28"/>
          <w:lang w:eastAsia="en-US"/>
        </w:rPr>
        <w:t>СРАВНИТЕЛЬНАЯ ТАБЛИЦА</w:t>
      </w:r>
    </w:p>
    <w:p w14:paraId="0B0D8F60" w14:textId="2DB2596D" w:rsidR="00A543FB" w:rsidRPr="008C0601" w:rsidRDefault="00A543FB" w:rsidP="00A543FB">
      <w:pPr>
        <w:shd w:val="clear" w:color="auto" w:fill="FFFFFF" w:themeFill="background1"/>
        <w:jc w:val="center"/>
        <w:rPr>
          <w:rFonts w:eastAsiaTheme="minorHAnsi"/>
          <w:b/>
          <w:sz w:val="28"/>
          <w:szCs w:val="28"/>
          <w:lang w:eastAsia="en-US"/>
        </w:rPr>
      </w:pPr>
      <w:r w:rsidRPr="008C0601">
        <w:rPr>
          <w:rFonts w:eastAsiaTheme="minorHAnsi"/>
          <w:b/>
          <w:sz w:val="28"/>
          <w:szCs w:val="28"/>
          <w:lang w:eastAsia="en-US"/>
        </w:rPr>
        <w:t>к проекту приказа</w:t>
      </w:r>
      <w:r w:rsidR="0052167D" w:rsidRPr="008C0601">
        <w:rPr>
          <w:rFonts w:eastAsiaTheme="minorHAnsi"/>
          <w:b/>
          <w:sz w:val="28"/>
          <w:szCs w:val="28"/>
          <w:lang w:eastAsia="en-US"/>
        </w:rPr>
        <w:t xml:space="preserve"> Министра промышленности и строительства Республики Казахстан</w:t>
      </w:r>
      <w:r w:rsidRPr="008C0601">
        <w:rPr>
          <w:rFonts w:eastAsiaTheme="minorHAnsi"/>
          <w:b/>
          <w:sz w:val="28"/>
          <w:szCs w:val="28"/>
          <w:lang w:eastAsia="en-US"/>
        </w:rPr>
        <w:t xml:space="preserve"> «</w:t>
      </w:r>
      <w:r w:rsidR="00B24826" w:rsidRPr="008C0601">
        <w:rPr>
          <w:b/>
          <w:sz w:val="28"/>
          <w:szCs w:val="28"/>
        </w:rPr>
        <w:t>О внесении изменени</w:t>
      </w:r>
      <w:r w:rsidR="00E96138" w:rsidRPr="008C0601">
        <w:rPr>
          <w:b/>
          <w:sz w:val="28"/>
          <w:szCs w:val="28"/>
        </w:rPr>
        <w:t>й</w:t>
      </w:r>
      <w:r w:rsidR="009B3774" w:rsidRPr="008C0601">
        <w:rPr>
          <w:b/>
          <w:sz w:val="28"/>
          <w:szCs w:val="28"/>
        </w:rPr>
        <w:t xml:space="preserve"> и дополнений</w:t>
      </w:r>
      <w:r w:rsidR="00B24826" w:rsidRPr="008C0601">
        <w:rPr>
          <w:b/>
          <w:sz w:val="28"/>
          <w:szCs w:val="28"/>
        </w:rPr>
        <w:t xml:space="preserve"> в приказ Министра индустрии и инфраструктурного развития Республики Казахстан от </w:t>
      </w:r>
      <w:r w:rsidR="009B3774" w:rsidRPr="008C0601">
        <w:rPr>
          <w:b/>
          <w:sz w:val="28"/>
          <w:szCs w:val="28"/>
        </w:rPr>
        <w:t>27</w:t>
      </w:r>
      <w:r w:rsidR="00B24826" w:rsidRPr="008C0601">
        <w:rPr>
          <w:b/>
          <w:sz w:val="28"/>
          <w:szCs w:val="28"/>
        </w:rPr>
        <w:t xml:space="preserve"> </w:t>
      </w:r>
      <w:r w:rsidR="009B3774" w:rsidRPr="008C0601">
        <w:rPr>
          <w:b/>
          <w:sz w:val="28"/>
          <w:szCs w:val="28"/>
        </w:rPr>
        <w:t>декабря</w:t>
      </w:r>
      <w:r w:rsidR="00B24826" w:rsidRPr="008C0601">
        <w:rPr>
          <w:b/>
          <w:sz w:val="28"/>
          <w:szCs w:val="28"/>
        </w:rPr>
        <w:t xml:space="preserve"> 2019 года № </w:t>
      </w:r>
      <w:r w:rsidR="009B3774" w:rsidRPr="008C0601">
        <w:rPr>
          <w:b/>
          <w:sz w:val="28"/>
          <w:szCs w:val="28"/>
        </w:rPr>
        <w:t>945</w:t>
      </w:r>
      <w:r w:rsidR="00B24826" w:rsidRPr="008C0601">
        <w:rPr>
          <w:b/>
          <w:sz w:val="28"/>
          <w:szCs w:val="28"/>
        </w:rPr>
        <w:t xml:space="preserve"> «Об утверждении Правил </w:t>
      </w:r>
      <w:r w:rsidR="009B3774" w:rsidRPr="008C0601">
        <w:rPr>
          <w:b/>
          <w:sz w:val="28"/>
          <w:szCs w:val="28"/>
        </w:rPr>
        <w:t>разработки, согласования, утверждения, регистрации, учета, изменения, пересмотра, отмены и введения в действие военных национальных стандартов, используемых для нужд Вооруженных Сил Республики Казахстан, других войск и воинских формирований</w:t>
      </w:r>
      <w:r w:rsidR="00D46380" w:rsidRPr="008C0601">
        <w:rPr>
          <w:rFonts w:eastAsiaTheme="minorHAnsi"/>
          <w:b/>
          <w:sz w:val="28"/>
          <w:szCs w:val="28"/>
          <w:lang w:eastAsia="en-US"/>
        </w:rPr>
        <w:t>»</w:t>
      </w:r>
      <w:r w:rsidR="00425829" w:rsidRPr="008C0601">
        <w:rPr>
          <w:rFonts w:eastAsiaTheme="minorHAnsi"/>
          <w:b/>
          <w:sz w:val="28"/>
          <w:szCs w:val="28"/>
          <w:lang w:eastAsia="en-US"/>
        </w:rPr>
        <w:t xml:space="preserve"> </w:t>
      </w:r>
    </w:p>
    <w:p w14:paraId="2242078E" w14:textId="77777777" w:rsidR="00784265" w:rsidRPr="008C0601" w:rsidRDefault="00784265" w:rsidP="00A543FB">
      <w:pPr>
        <w:shd w:val="clear" w:color="auto" w:fill="FFFFFF" w:themeFill="background1"/>
        <w:jc w:val="center"/>
        <w:rPr>
          <w:rFonts w:eastAsiaTheme="minorHAnsi"/>
          <w:b/>
          <w:sz w:val="28"/>
          <w:szCs w:val="28"/>
          <w:lang w:eastAsia="en-US"/>
        </w:rPr>
      </w:pPr>
    </w:p>
    <w:tbl>
      <w:tblPr>
        <w:tblStyle w:val="a9"/>
        <w:tblW w:w="15015" w:type="dxa"/>
        <w:jc w:val="center"/>
        <w:tblLayout w:type="fixed"/>
        <w:tblLook w:val="04A0" w:firstRow="1" w:lastRow="0" w:firstColumn="1" w:lastColumn="0" w:noHBand="0" w:noVBand="1"/>
      </w:tblPr>
      <w:tblGrid>
        <w:gridCol w:w="832"/>
        <w:gridCol w:w="7"/>
        <w:gridCol w:w="1708"/>
        <w:gridCol w:w="4962"/>
        <w:gridCol w:w="4961"/>
        <w:gridCol w:w="2545"/>
      </w:tblGrid>
      <w:tr w:rsidR="00B8269B" w:rsidRPr="008C0601" w14:paraId="0F0DEAC0" w14:textId="77777777" w:rsidTr="008E05F6">
        <w:trPr>
          <w:trHeight w:val="681"/>
          <w:jc w:val="center"/>
        </w:trPr>
        <w:tc>
          <w:tcPr>
            <w:tcW w:w="839" w:type="dxa"/>
            <w:gridSpan w:val="2"/>
          </w:tcPr>
          <w:p w14:paraId="5A289678" w14:textId="77777777" w:rsidR="00B8269B" w:rsidRPr="008C0601" w:rsidRDefault="00B8269B" w:rsidP="00B8269B">
            <w:pPr>
              <w:tabs>
                <w:tab w:val="left" w:pos="4104"/>
              </w:tabs>
              <w:ind w:left="-108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8C0601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1708" w:type="dxa"/>
          </w:tcPr>
          <w:p w14:paraId="62216929" w14:textId="77777777" w:rsidR="00B8269B" w:rsidRPr="008C0601" w:rsidRDefault="00B8269B" w:rsidP="00B8269B">
            <w:pPr>
              <w:tabs>
                <w:tab w:val="left" w:pos="4104"/>
              </w:tabs>
              <w:ind w:left="-108" w:right="-86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8C0601">
              <w:rPr>
                <w:b/>
                <w:sz w:val="28"/>
                <w:szCs w:val="28"/>
              </w:rPr>
              <w:t>Структурный элемент</w:t>
            </w:r>
          </w:p>
        </w:tc>
        <w:tc>
          <w:tcPr>
            <w:tcW w:w="4962" w:type="dxa"/>
          </w:tcPr>
          <w:p w14:paraId="36CC357E" w14:textId="77777777" w:rsidR="00B8269B" w:rsidRPr="008C0601" w:rsidRDefault="00B8269B" w:rsidP="00B8269B">
            <w:pPr>
              <w:tabs>
                <w:tab w:val="left" w:pos="4104"/>
              </w:tabs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8C0601">
              <w:rPr>
                <w:b/>
                <w:bCs/>
                <w:sz w:val="28"/>
                <w:szCs w:val="28"/>
              </w:rPr>
              <w:t>Действующая редакция</w:t>
            </w:r>
          </w:p>
        </w:tc>
        <w:tc>
          <w:tcPr>
            <w:tcW w:w="4961" w:type="dxa"/>
          </w:tcPr>
          <w:p w14:paraId="532CF651" w14:textId="77777777" w:rsidR="00B8269B" w:rsidRPr="008C0601" w:rsidRDefault="00B8269B" w:rsidP="00B8269B">
            <w:pPr>
              <w:tabs>
                <w:tab w:val="left" w:pos="4104"/>
              </w:tabs>
              <w:ind w:left="-50" w:right="72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8C0601">
              <w:rPr>
                <w:b/>
                <w:bCs/>
                <w:sz w:val="28"/>
                <w:szCs w:val="28"/>
              </w:rPr>
              <w:t>Предлагаемая редакция</w:t>
            </w:r>
          </w:p>
        </w:tc>
        <w:tc>
          <w:tcPr>
            <w:tcW w:w="2545" w:type="dxa"/>
          </w:tcPr>
          <w:p w14:paraId="7EF26F91" w14:textId="77777777" w:rsidR="00B8269B" w:rsidRPr="008C0601" w:rsidRDefault="00B8269B" w:rsidP="00B8269B">
            <w:pPr>
              <w:tabs>
                <w:tab w:val="left" w:pos="4104"/>
              </w:tabs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8C0601">
              <w:rPr>
                <w:b/>
                <w:bCs/>
                <w:sz w:val="28"/>
                <w:szCs w:val="28"/>
              </w:rPr>
              <w:t>Обоснование</w:t>
            </w:r>
          </w:p>
          <w:p w14:paraId="35AF0E54" w14:textId="77777777" w:rsidR="00B8269B" w:rsidRPr="008C0601" w:rsidRDefault="00B8269B" w:rsidP="00B8269B">
            <w:pPr>
              <w:tabs>
                <w:tab w:val="left" w:pos="4104"/>
              </w:tabs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8C0601">
              <w:rPr>
                <w:b/>
                <w:bCs/>
                <w:sz w:val="28"/>
                <w:szCs w:val="28"/>
              </w:rPr>
              <w:t>1) суть поправки;</w:t>
            </w:r>
          </w:p>
          <w:p w14:paraId="17C581B6" w14:textId="77777777" w:rsidR="00B8269B" w:rsidRPr="008C0601" w:rsidRDefault="00B8269B" w:rsidP="00B8269B">
            <w:pPr>
              <w:tabs>
                <w:tab w:val="left" w:pos="4104"/>
              </w:tabs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8C0601">
              <w:rPr>
                <w:b/>
                <w:bCs/>
                <w:sz w:val="28"/>
                <w:szCs w:val="28"/>
              </w:rPr>
              <w:t>2) четкое обоснование каждой вносимой поправки.</w:t>
            </w:r>
          </w:p>
        </w:tc>
      </w:tr>
      <w:tr w:rsidR="00B8269B" w:rsidRPr="008C0601" w14:paraId="544E66A3" w14:textId="77777777" w:rsidTr="008E05F6">
        <w:trPr>
          <w:trHeight w:val="681"/>
          <w:jc w:val="center"/>
        </w:trPr>
        <w:tc>
          <w:tcPr>
            <w:tcW w:w="839" w:type="dxa"/>
            <w:gridSpan w:val="2"/>
          </w:tcPr>
          <w:p w14:paraId="23F3941B" w14:textId="77777777" w:rsidR="00B8269B" w:rsidRPr="008C0601" w:rsidRDefault="00B8269B" w:rsidP="00B8269B">
            <w:pPr>
              <w:tabs>
                <w:tab w:val="left" w:pos="4104"/>
              </w:tabs>
              <w:ind w:left="-108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8C0601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8" w:type="dxa"/>
          </w:tcPr>
          <w:p w14:paraId="528586CE" w14:textId="77777777" w:rsidR="00B8269B" w:rsidRPr="008C0601" w:rsidRDefault="00B8269B" w:rsidP="00B8269B">
            <w:pPr>
              <w:tabs>
                <w:tab w:val="left" w:pos="4104"/>
              </w:tabs>
              <w:ind w:left="-108"/>
              <w:contextualSpacing/>
              <w:jc w:val="center"/>
              <w:rPr>
                <w:b/>
                <w:sz w:val="28"/>
                <w:szCs w:val="28"/>
              </w:rPr>
            </w:pPr>
            <w:r w:rsidRPr="008C06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962" w:type="dxa"/>
          </w:tcPr>
          <w:p w14:paraId="6791731C" w14:textId="77777777" w:rsidR="00B8269B" w:rsidRPr="008C0601" w:rsidRDefault="00B8269B" w:rsidP="00B8269B">
            <w:pPr>
              <w:tabs>
                <w:tab w:val="left" w:pos="4104"/>
              </w:tabs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8C0601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4961" w:type="dxa"/>
          </w:tcPr>
          <w:p w14:paraId="51F9F70D" w14:textId="77777777" w:rsidR="00B8269B" w:rsidRPr="008C0601" w:rsidRDefault="00B8269B" w:rsidP="00B8269B">
            <w:pPr>
              <w:tabs>
                <w:tab w:val="left" w:pos="4104"/>
              </w:tabs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8C060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545" w:type="dxa"/>
          </w:tcPr>
          <w:p w14:paraId="7D878D8D" w14:textId="77777777" w:rsidR="00B8269B" w:rsidRPr="008C0601" w:rsidRDefault="00B8269B" w:rsidP="00B8269B">
            <w:pPr>
              <w:tabs>
                <w:tab w:val="left" w:pos="4104"/>
              </w:tabs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8C0601"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B41089" w:rsidRPr="008C0601" w14:paraId="56964BF4" w14:textId="77777777" w:rsidTr="00BF5F50">
        <w:trPr>
          <w:trHeight w:val="681"/>
          <w:jc w:val="center"/>
        </w:trPr>
        <w:tc>
          <w:tcPr>
            <w:tcW w:w="15015" w:type="dxa"/>
            <w:gridSpan w:val="6"/>
            <w:vAlign w:val="center"/>
          </w:tcPr>
          <w:p w14:paraId="3DC20067" w14:textId="023C3640" w:rsidR="00B41089" w:rsidRPr="008C0601" w:rsidRDefault="00B41089" w:rsidP="00DE72C1">
            <w:pPr>
              <w:jc w:val="center"/>
              <w:rPr>
                <w:b/>
                <w:sz w:val="28"/>
                <w:szCs w:val="28"/>
              </w:rPr>
            </w:pPr>
            <w:r w:rsidRPr="008C0601">
              <w:rPr>
                <w:b/>
                <w:sz w:val="28"/>
                <w:szCs w:val="28"/>
              </w:rPr>
              <w:t xml:space="preserve">Правила </w:t>
            </w:r>
            <w:r w:rsidR="009B3774" w:rsidRPr="008C0601">
              <w:rPr>
                <w:b/>
                <w:sz w:val="28"/>
                <w:szCs w:val="28"/>
              </w:rPr>
              <w:t>разработки, согласования, утверждения, регистрации, учета, изменения, пересмотра, отмены и введения в действие военных национальных стандартов, используемых для нужд Вооруженных Сил Республики Казахстан, других войск и воинских формирований</w:t>
            </w:r>
          </w:p>
        </w:tc>
      </w:tr>
      <w:tr w:rsidR="004522A6" w:rsidRPr="008C0601" w14:paraId="5CA0673D" w14:textId="77777777" w:rsidTr="00F244A4">
        <w:trPr>
          <w:trHeight w:val="1133"/>
          <w:jc w:val="center"/>
        </w:trPr>
        <w:tc>
          <w:tcPr>
            <w:tcW w:w="832" w:type="dxa"/>
          </w:tcPr>
          <w:p w14:paraId="7B32757F" w14:textId="77777777" w:rsidR="004522A6" w:rsidRPr="008C0601" w:rsidRDefault="004522A6" w:rsidP="004522A6">
            <w:pPr>
              <w:pStyle w:val="ad"/>
              <w:numPr>
                <w:ilvl w:val="0"/>
                <w:numId w:val="4"/>
              </w:numPr>
              <w:tabs>
                <w:tab w:val="left" w:pos="15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715" w:type="dxa"/>
            <w:gridSpan w:val="2"/>
          </w:tcPr>
          <w:p w14:paraId="59D28870" w14:textId="22F080E4" w:rsidR="004522A6" w:rsidRPr="008C0601" w:rsidRDefault="004522A6" w:rsidP="004522A6">
            <w:pPr>
              <w:jc w:val="center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подпункт 9) пункта 2</w:t>
            </w:r>
          </w:p>
        </w:tc>
        <w:tc>
          <w:tcPr>
            <w:tcW w:w="4962" w:type="dxa"/>
          </w:tcPr>
          <w:p w14:paraId="7F8D7946" w14:textId="77777777" w:rsidR="004522A6" w:rsidRPr="008C0601" w:rsidRDefault="004522A6" w:rsidP="004522A6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2. В настоящих Правилах используются следующие понятия:</w:t>
            </w:r>
          </w:p>
          <w:p w14:paraId="71727973" w14:textId="77777777" w:rsidR="004522A6" w:rsidRPr="008C0601" w:rsidRDefault="004522A6" w:rsidP="004522A6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…</w:t>
            </w:r>
          </w:p>
          <w:p w14:paraId="7CC921E7" w14:textId="4FAA16E7" w:rsidR="004522A6" w:rsidRPr="008C0601" w:rsidRDefault="004522A6" w:rsidP="004522A6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9)</w:t>
            </w:r>
            <w:r w:rsidRPr="008C0601">
              <w:rPr>
                <w:b/>
                <w:sz w:val="28"/>
                <w:szCs w:val="28"/>
              </w:rPr>
              <w:t xml:space="preserve"> </w:t>
            </w:r>
            <w:r w:rsidRPr="008C0601">
              <w:rPr>
                <w:sz w:val="28"/>
                <w:szCs w:val="28"/>
              </w:rPr>
              <w:t xml:space="preserve">уполномоченный орган в области оборонной промышленности </w:t>
            </w:r>
            <w:r w:rsidRPr="008C0601">
              <w:rPr>
                <w:b/>
                <w:bCs/>
                <w:sz w:val="28"/>
                <w:szCs w:val="28"/>
              </w:rPr>
              <w:t>и государственного оборонного заказа</w:t>
            </w:r>
            <w:r w:rsidRPr="008C0601">
              <w:rPr>
                <w:sz w:val="28"/>
                <w:szCs w:val="28"/>
              </w:rPr>
              <w:t xml:space="preserve"> – государственный орган, осуществляющий руководство и межотраслевую координацию в области оборонной промышленности </w:t>
            </w:r>
            <w:r w:rsidRPr="008C0601">
              <w:rPr>
                <w:b/>
                <w:bCs/>
                <w:sz w:val="28"/>
                <w:szCs w:val="28"/>
              </w:rPr>
              <w:t>и государственного оборонного заказа</w:t>
            </w:r>
            <w:r w:rsidRPr="008C0601">
              <w:rPr>
                <w:sz w:val="28"/>
                <w:szCs w:val="28"/>
              </w:rPr>
              <w:t xml:space="preserve"> (далее – уполномоченный орган);</w:t>
            </w:r>
          </w:p>
        </w:tc>
        <w:tc>
          <w:tcPr>
            <w:tcW w:w="4961" w:type="dxa"/>
          </w:tcPr>
          <w:p w14:paraId="4B3D8BEF" w14:textId="77777777" w:rsidR="004522A6" w:rsidRPr="008C0601" w:rsidRDefault="004522A6" w:rsidP="004522A6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2. В настоящих Правилах используются следующие понятия:</w:t>
            </w:r>
          </w:p>
          <w:p w14:paraId="132E3EDF" w14:textId="77777777" w:rsidR="004522A6" w:rsidRPr="008C0601" w:rsidRDefault="004522A6" w:rsidP="004522A6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…</w:t>
            </w:r>
          </w:p>
          <w:p w14:paraId="4B26865D" w14:textId="702EABD4" w:rsidR="004522A6" w:rsidRPr="008C0601" w:rsidRDefault="004522A6" w:rsidP="004522A6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9)</w:t>
            </w:r>
            <w:r w:rsidRPr="008C0601">
              <w:rPr>
                <w:b/>
                <w:sz w:val="28"/>
                <w:szCs w:val="28"/>
              </w:rPr>
              <w:t xml:space="preserve"> </w:t>
            </w:r>
            <w:r w:rsidRPr="008C0601">
              <w:rPr>
                <w:sz w:val="28"/>
                <w:szCs w:val="28"/>
              </w:rPr>
              <w:t>уполномоченный орган в области оборонной промышленности – государственный орган, осуществляющий руководство и межотраслевую координацию в области оборонной промышленности (далее – уполномоченный орган);</w:t>
            </w:r>
          </w:p>
        </w:tc>
        <w:tc>
          <w:tcPr>
            <w:tcW w:w="2545" w:type="dxa"/>
          </w:tcPr>
          <w:p w14:paraId="1FFD89E9" w14:textId="62D00E85" w:rsidR="004522A6" w:rsidRPr="008C0601" w:rsidRDefault="004522A6" w:rsidP="004522A6">
            <w:pPr>
              <w:jc w:val="both"/>
              <w:rPr>
                <w:color w:val="000000"/>
                <w:sz w:val="28"/>
                <w:szCs w:val="28"/>
              </w:rPr>
            </w:pPr>
            <w:r w:rsidRPr="008C0601">
              <w:rPr>
                <w:color w:val="000000"/>
                <w:sz w:val="28"/>
                <w:szCs w:val="28"/>
              </w:rPr>
              <w:t xml:space="preserve">В рамках реализации </w:t>
            </w:r>
            <w:r w:rsidR="007041C9" w:rsidRPr="007041C9">
              <w:rPr>
                <w:color w:val="000000"/>
                <w:sz w:val="28"/>
                <w:szCs w:val="28"/>
              </w:rPr>
              <w:t>Указ</w:t>
            </w:r>
            <w:r w:rsidR="00F244A4">
              <w:rPr>
                <w:color w:val="000000"/>
                <w:sz w:val="28"/>
                <w:szCs w:val="28"/>
              </w:rPr>
              <w:t>а</w:t>
            </w:r>
            <w:r w:rsidR="007041C9" w:rsidRPr="007041C9">
              <w:rPr>
                <w:color w:val="000000"/>
                <w:sz w:val="28"/>
                <w:szCs w:val="28"/>
              </w:rPr>
              <w:t xml:space="preserve"> Президента Республики Казахстан от 13 февраля 2025 г. №781 «О мерах по дальнейшему совершенствованию системы государственного управления </w:t>
            </w:r>
            <w:r w:rsidR="007041C9" w:rsidRPr="007041C9">
              <w:rPr>
                <w:color w:val="000000"/>
                <w:sz w:val="28"/>
                <w:szCs w:val="28"/>
              </w:rPr>
              <w:lastRenderedPageBreak/>
              <w:t>Республики Казахстан»</w:t>
            </w:r>
          </w:p>
        </w:tc>
      </w:tr>
      <w:tr w:rsidR="005016AF" w:rsidRPr="008C0601" w14:paraId="76D0C042" w14:textId="77777777" w:rsidTr="004C4AAB">
        <w:trPr>
          <w:trHeight w:val="2989"/>
          <w:jc w:val="center"/>
        </w:trPr>
        <w:tc>
          <w:tcPr>
            <w:tcW w:w="832" w:type="dxa"/>
          </w:tcPr>
          <w:p w14:paraId="349C32EB" w14:textId="77777777" w:rsidR="005016AF" w:rsidRPr="008C0601" w:rsidRDefault="005016AF" w:rsidP="004522A6">
            <w:pPr>
              <w:pStyle w:val="ad"/>
              <w:numPr>
                <w:ilvl w:val="0"/>
                <w:numId w:val="4"/>
              </w:numPr>
              <w:tabs>
                <w:tab w:val="left" w:pos="15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715" w:type="dxa"/>
            <w:gridSpan w:val="2"/>
          </w:tcPr>
          <w:p w14:paraId="675A2734" w14:textId="70499445" w:rsidR="005016AF" w:rsidRPr="008C0601" w:rsidRDefault="005016AF" w:rsidP="004522A6">
            <w:pPr>
              <w:jc w:val="center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Пункт 4</w:t>
            </w:r>
          </w:p>
        </w:tc>
        <w:tc>
          <w:tcPr>
            <w:tcW w:w="4962" w:type="dxa"/>
          </w:tcPr>
          <w:p w14:paraId="14D77036" w14:textId="77777777" w:rsidR="005016AF" w:rsidRPr="008C0601" w:rsidRDefault="005016AF" w:rsidP="005016A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4. Военные национальные стандарты подразделяются на:</w:t>
            </w:r>
          </w:p>
          <w:p w14:paraId="0163873C" w14:textId="53B442C6" w:rsidR="005016AF" w:rsidRPr="008C0601" w:rsidRDefault="005016AF" w:rsidP="005016A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1) основополагающие военные стандарты;</w:t>
            </w:r>
          </w:p>
          <w:p w14:paraId="7214DD5F" w14:textId="45728B9B" w:rsidR="005016AF" w:rsidRPr="008C0601" w:rsidRDefault="005016AF" w:rsidP="005016A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2) военные стандарты на продукцию, процессы, услуги и методы их контроля;</w:t>
            </w:r>
          </w:p>
          <w:p w14:paraId="5A155F85" w14:textId="5662A5CE" w:rsidR="005016AF" w:rsidRPr="008C0601" w:rsidRDefault="005016AF" w:rsidP="005016A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3) военные стандарты на терминологию;</w:t>
            </w:r>
          </w:p>
          <w:p w14:paraId="089EDAD3" w14:textId="4E9BCDD5" w:rsidR="005016AF" w:rsidRPr="008C0601" w:rsidRDefault="005016AF" w:rsidP="005016A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4) военные стандарты общих технических требований к видам вооружения и военной техники.</w:t>
            </w:r>
          </w:p>
        </w:tc>
        <w:tc>
          <w:tcPr>
            <w:tcW w:w="4961" w:type="dxa"/>
          </w:tcPr>
          <w:p w14:paraId="312A31F6" w14:textId="77777777" w:rsidR="005016AF" w:rsidRPr="008C0601" w:rsidRDefault="005016AF" w:rsidP="005016A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4. Военные национальные стандарты подразделяются на:</w:t>
            </w:r>
          </w:p>
          <w:p w14:paraId="3ACB6CE7" w14:textId="537607C3" w:rsidR="005016AF" w:rsidRPr="008C0601" w:rsidRDefault="005016AF" w:rsidP="005016A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 xml:space="preserve">1) основополагающие военные </w:t>
            </w:r>
            <w:r w:rsidRPr="008C0601">
              <w:rPr>
                <w:b/>
                <w:bCs/>
                <w:sz w:val="28"/>
                <w:szCs w:val="28"/>
              </w:rPr>
              <w:t>национальные</w:t>
            </w:r>
            <w:r w:rsidRPr="008C0601">
              <w:rPr>
                <w:sz w:val="28"/>
                <w:szCs w:val="28"/>
              </w:rPr>
              <w:t xml:space="preserve"> стандарты;</w:t>
            </w:r>
          </w:p>
          <w:p w14:paraId="291DBF26" w14:textId="0806593B" w:rsidR="005016AF" w:rsidRPr="008C0601" w:rsidRDefault="005016AF" w:rsidP="005016A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 xml:space="preserve">2) военные </w:t>
            </w:r>
            <w:r w:rsidRPr="008C0601">
              <w:rPr>
                <w:b/>
                <w:bCs/>
                <w:sz w:val="28"/>
                <w:szCs w:val="28"/>
              </w:rPr>
              <w:t>национальные</w:t>
            </w:r>
            <w:r w:rsidRPr="008C0601">
              <w:rPr>
                <w:sz w:val="28"/>
                <w:szCs w:val="28"/>
              </w:rPr>
              <w:t xml:space="preserve"> стандарты на продукцию, процессы, услуги и методы их контроля;</w:t>
            </w:r>
          </w:p>
          <w:p w14:paraId="753AD77D" w14:textId="7699DBA3" w:rsidR="005016AF" w:rsidRPr="008C0601" w:rsidRDefault="005016AF" w:rsidP="005016A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 xml:space="preserve">3) военные </w:t>
            </w:r>
            <w:r w:rsidRPr="008C0601">
              <w:rPr>
                <w:b/>
                <w:bCs/>
                <w:sz w:val="28"/>
                <w:szCs w:val="28"/>
              </w:rPr>
              <w:t>национальные</w:t>
            </w:r>
            <w:r w:rsidRPr="008C0601">
              <w:rPr>
                <w:sz w:val="28"/>
                <w:szCs w:val="28"/>
              </w:rPr>
              <w:t xml:space="preserve"> стандарты на терминологию;</w:t>
            </w:r>
          </w:p>
          <w:p w14:paraId="513D7777" w14:textId="078BE6B1" w:rsidR="005016AF" w:rsidRPr="008C0601" w:rsidRDefault="005016AF" w:rsidP="005016A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 xml:space="preserve">4) военные </w:t>
            </w:r>
            <w:r w:rsidRPr="008C0601">
              <w:rPr>
                <w:b/>
                <w:bCs/>
                <w:sz w:val="28"/>
                <w:szCs w:val="28"/>
              </w:rPr>
              <w:t>национальные</w:t>
            </w:r>
            <w:r w:rsidRPr="008C0601">
              <w:rPr>
                <w:sz w:val="28"/>
                <w:szCs w:val="28"/>
              </w:rPr>
              <w:t xml:space="preserve"> стандарты общих технических требований к видам вооружения и военной техники.</w:t>
            </w:r>
          </w:p>
        </w:tc>
        <w:tc>
          <w:tcPr>
            <w:tcW w:w="2545" w:type="dxa"/>
          </w:tcPr>
          <w:p w14:paraId="3E1CED84" w14:textId="7736E905" w:rsidR="005016AF" w:rsidRPr="008C0601" w:rsidRDefault="00F244A4" w:rsidP="004522A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целях приведение в соответствие подпункту 7) пункта 2 данных Правил</w:t>
            </w:r>
          </w:p>
        </w:tc>
      </w:tr>
      <w:tr w:rsidR="005016AF" w:rsidRPr="008C0601" w14:paraId="011089F5" w14:textId="77777777" w:rsidTr="004C4AAB">
        <w:trPr>
          <w:trHeight w:val="2989"/>
          <w:jc w:val="center"/>
        </w:trPr>
        <w:tc>
          <w:tcPr>
            <w:tcW w:w="832" w:type="dxa"/>
          </w:tcPr>
          <w:p w14:paraId="4D0D4750" w14:textId="77777777" w:rsidR="005016AF" w:rsidRPr="008C0601" w:rsidRDefault="005016AF" w:rsidP="004522A6">
            <w:pPr>
              <w:pStyle w:val="ad"/>
              <w:numPr>
                <w:ilvl w:val="0"/>
                <w:numId w:val="4"/>
              </w:numPr>
              <w:tabs>
                <w:tab w:val="left" w:pos="15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715" w:type="dxa"/>
            <w:gridSpan w:val="2"/>
          </w:tcPr>
          <w:p w14:paraId="1175A61A" w14:textId="3365F2A2" w:rsidR="005016AF" w:rsidRPr="008C0601" w:rsidRDefault="005016AF" w:rsidP="004522A6">
            <w:pPr>
              <w:jc w:val="center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Пункт 9</w:t>
            </w:r>
          </w:p>
        </w:tc>
        <w:tc>
          <w:tcPr>
            <w:tcW w:w="4962" w:type="dxa"/>
          </w:tcPr>
          <w:p w14:paraId="6971E558" w14:textId="6971B767" w:rsidR="005016AF" w:rsidRPr="008C0601" w:rsidRDefault="005016AF" w:rsidP="005016A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9. Разработка, согласование, утверждение, внесение изменений (дополнений) в план работ по военной стандартизации, включая установление форм документов к указанному плану, определяется основополагающими военными стандартами.</w:t>
            </w:r>
          </w:p>
        </w:tc>
        <w:tc>
          <w:tcPr>
            <w:tcW w:w="4961" w:type="dxa"/>
          </w:tcPr>
          <w:p w14:paraId="5178601F" w14:textId="0BD6D858" w:rsidR="005016AF" w:rsidRPr="008C0601" w:rsidRDefault="005016AF" w:rsidP="005016A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 xml:space="preserve">9. Разработка, согласование, утверждение, внесение изменений (дополнений) в план работ по военной стандартизации, включая установление форм документов к указанному плану, определяется </w:t>
            </w:r>
            <w:r w:rsidRPr="008C0601">
              <w:rPr>
                <w:b/>
                <w:bCs/>
                <w:sz w:val="28"/>
                <w:szCs w:val="28"/>
              </w:rPr>
              <w:t>основополагающим военным стандартом СТ РК В 1.1</w:t>
            </w:r>
            <w:r w:rsidRPr="008C0601">
              <w:rPr>
                <w:sz w:val="28"/>
                <w:szCs w:val="28"/>
              </w:rPr>
              <w:t>.</w:t>
            </w:r>
          </w:p>
        </w:tc>
        <w:tc>
          <w:tcPr>
            <w:tcW w:w="2545" w:type="dxa"/>
          </w:tcPr>
          <w:p w14:paraId="120C6878" w14:textId="6EBA8F8C" w:rsidR="005016AF" w:rsidRPr="008C0601" w:rsidRDefault="00F244A4" w:rsidP="004522A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целях уточнения </w:t>
            </w:r>
            <w:r w:rsidRPr="008C0601">
              <w:rPr>
                <w:sz w:val="28"/>
                <w:szCs w:val="28"/>
              </w:rPr>
              <w:t>основополагающ</w:t>
            </w:r>
            <w:r>
              <w:rPr>
                <w:sz w:val="28"/>
                <w:szCs w:val="28"/>
              </w:rPr>
              <w:t>его</w:t>
            </w:r>
            <w:r w:rsidRPr="008C0601">
              <w:rPr>
                <w:sz w:val="28"/>
                <w:szCs w:val="28"/>
              </w:rPr>
              <w:t xml:space="preserve"> военн</w:t>
            </w:r>
            <w:r>
              <w:rPr>
                <w:sz w:val="28"/>
                <w:szCs w:val="28"/>
              </w:rPr>
              <w:t>ого</w:t>
            </w:r>
            <w:r w:rsidRPr="008C0601">
              <w:rPr>
                <w:sz w:val="28"/>
                <w:szCs w:val="28"/>
              </w:rPr>
              <w:t xml:space="preserve"> стандарта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5016AF" w:rsidRPr="008C0601" w14:paraId="11C28ABA" w14:textId="77777777" w:rsidTr="004C4AAB">
        <w:trPr>
          <w:trHeight w:val="2989"/>
          <w:jc w:val="center"/>
        </w:trPr>
        <w:tc>
          <w:tcPr>
            <w:tcW w:w="832" w:type="dxa"/>
          </w:tcPr>
          <w:p w14:paraId="53BDD7A6" w14:textId="77777777" w:rsidR="005016AF" w:rsidRPr="008C0601" w:rsidRDefault="005016AF" w:rsidP="004522A6">
            <w:pPr>
              <w:pStyle w:val="ad"/>
              <w:numPr>
                <w:ilvl w:val="0"/>
                <w:numId w:val="4"/>
              </w:numPr>
              <w:tabs>
                <w:tab w:val="left" w:pos="15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715" w:type="dxa"/>
            <w:gridSpan w:val="2"/>
          </w:tcPr>
          <w:p w14:paraId="3506DD03" w14:textId="06D64722" w:rsidR="005016AF" w:rsidRPr="008C0601" w:rsidRDefault="005016AF" w:rsidP="004522A6">
            <w:pPr>
              <w:jc w:val="center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Подпункт 2</w:t>
            </w:r>
            <w:r w:rsidR="00AE47C5" w:rsidRPr="008C0601">
              <w:rPr>
                <w:sz w:val="28"/>
                <w:szCs w:val="28"/>
              </w:rPr>
              <w:t>)</w:t>
            </w:r>
            <w:r w:rsidRPr="008C0601">
              <w:rPr>
                <w:sz w:val="28"/>
                <w:szCs w:val="28"/>
              </w:rPr>
              <w:t xml:space="preserve"> пункта 10</w:t>
            </w:r>
          </w:p>
        </w:tc>
        <w:tc>
          <w:tcPr>
            <w:tcW w:w="4962" w:type="dxa"/>
          </w:tcPr>
          <w:p w14:paraId="51649ECD" w14:textId="77777777" w:rsidR="005016AF" w:rsidRPr="008C0601" w:rsidRDefault="005016AF" w:rsidP="005016A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10. Разработка и пересмотр военных национальных стандартов включают в себя следующие этапы:</w:t>
            </w:r>
          </w:p>
          <w:p w14:paraId="470AA3B5" w14:textId="6BFD16A2" w:rsidR="005016AF" w:rsidRPr="008C0601" w:rsidRDefault="005016AF" w:rsidP="005016A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…</w:t>
            </w:r>
          </w:p>
          <w:p w14:paraId="63599088" w14:textId="2F395F52" w:rsidR="005016AF" w:rsidRPr="008C0601" w:rsidRDefault="005016AF" w:rsidP="005016A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 xml:space="preserve">2) разработка проекта военного национального стандарта и пояснительной записки к нему, направление его на рассмотрение </w:t>
            </w:r>
            <w:r w:rsidRPr="008C0601">
              <w:rPr>
                <w:b/>
                <w:bCs/>
                <w:sz w:val="28"/>
                <w:szCs w:val="28"/>
              </w:rPr>
              <w:t>заинтересованным государственным органам, организациям и предприятиям</w:t>
            </w:r>
            <w:r w:rsidRPr="008C0601">
              <w:rPr>
                <w:sz w:val="28"/>
                <w:szCs w:val="28"/>
              </w:rPr>
              <w:t>;</w:t>
            </w:r>
          </w:p>
        </w:tc>
        <w:tc>
          <w:tcPr>
            <w:tcW w:w="4961" w:type="dxa"/>
          </w:tcPr>
          <w:p w14:paraId="3138CE51" w14:textId="77777777" w:rsidR="005016AF" w:rsidRPr="008C0601" w:rsidRDefault="005016AF" w:rsidP="005016A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10. Разработка и пересмотр военных национальных стандартов включают в себя следующие этапы:</w:t>
            </w:r>
          </w:p>
          <w:p w14:paraId="6B4FD0CA" w14:textId="77777777" w:rsidR="005016AF" w:rsidRPr="008C0601" w:rsidRDefault="005016AF" w:rsidP="005016A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…</w:t>
            </w:r>
          </w:p>
          <w:p w14:paraId="7E0AA671" w14:textId="326F1EFC" w:rsidR="005016AF" w:rsidRPr="008C0601" w:rsidRDefault="005016AF" w:rsidP="005016A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 xml:space="preserve">2) разработка проекта военного национального стандарта и пояснительной записки к нему, направление его на рассмотрение </w:t>
            </w:r>
            <w:r w:rsidRPr="008C0601">
              <w:rPr>
                <w:b/>
                <w:bCs/>
                <w:sz w:val="28"/>
              </w:rPr>
              <w:t>субъектам военной стандартизации</w:t>
            </w:r>
            <w:r w:rsidRPr="008C0601">
              <w:rPr>
                <w:sz w:val="28"/>
                <w:szCs w:val="28"/>
              </w:rPr>
              <w:t>;</w:t>
            </w:r>
          </w:p>
        </w:tc>
        <w:tc>
          <w:tcPr>
            <w:tcW w:w="2545" w:type="dxa"/>
          </w:tcPr>
          <w:p w14:paraId="79A0329C" w14:textId="7D48B32E" w:rsidR="005016AF" w:rsidRPr="008C0601" w:rsidRDefault="00F244A4" w:rsidP="004522A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целях приведения в соответствие подпункту 6) пункта 2 данных Правил</w:t>
            </w:r>
          </w:p>
        </w:tc>
      </w:tr>
      <w:tr w:rsidR="005016AF" w:rsidRPr="008C0601" w14:paraId="4CAFDC5B" w14:textId="77777777" w:rsidTr="004C4AAB">
        <w:trPr>
          <w:trHeight w:val="2989"/>
          <w:jc w:val="center"/>
        </w:trPr>
        <w:tc>
          <w:tcPr>
            <w:tcW w:w="832" w:type="dxa"/>
          </w:tcPr>
          <w:p w14:paraId="057F0143" w14:textId="77777777" w:rsidR="005016AF" w:rsidRPr="008C0601" w:rsidRDefault="005016AF" w:rsidP="005016AF">
            <w:pPr>
              <w:pStyle w:val="ad"/>
              <w:numPr>
                <w:ilvl w:val="0"/>
                <w:numId w:val="4"/>
              </w:numPr>
              <w:tabs>
                <w:tab w:val="left" w:pos="15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715" w:type="dxa"/>
            <w:gridSpan w:val="2"/>
          </w:tcPr>
          <w:p w14:paraId="7460114C" w14:textId="335CB69C" w:rsidR="005016AF" w:rsidRPr="008C0601" w:rsidRDefault="005016AF" w:rsidP="005016AF">
            <w:pPr>
              <w:jc w:val="center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Подпункт 3</w:t>
            </w:r>
            <w:r w:rsidR="00AE47C5" w:rsidRPr="008C0601">
              <w:rPr>
                <w:sz w:val="28"/>
                <w:szCs w:val="28"/>
              </w:rPr>
              <w:t>)</w:t>
            </w:r>
            <w:r w:rsidRPr="008C0601">
              <w:rPr>
                <w:sz w:val="28"/>
                <w:szCs w:val="28"/>
              </w:rPr>
              <w:t xml:space="preserve"> пункта 10</w:t>
            </w:r>
          </w:p>
        </w:tc>
        <w:tc>
          <w:tcPr>
            <w:tcW w:w="4962" w:type="dxa"/>
          </w:tcPr>
          <w:p w14:paraId="4014D0B5" w14:textId="77777777" w:rsidR="005016AF" w:rsidRPr="008C0601" w:rsidRDefault="005016AF" w:rsidP="005016A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10. Разработка и пересмотр военных национальных стандартов включают в себя следующие этапы:</w:t>
            </w:r>
          </w:p>
          <w:p w14:paraId="7997797B" w14:textId="77777777" w:rsidR="005016AF" w:rsidRPr="008C0601" w:rsidRDefault="005016AF" w:rsidP="005016A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…</w:t>
            </w:r>
          </w:p>
          <w:p w14:paraId="24848606" w14:textId="7F719975" w:rsidR="005016AF" w:rsidRPr="008C0601" w:rsidRDefault="005016AF" w:rsidP="005016A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 xml:space="preserve">3) доработка проекта военного национального стандарта с учетом полученных замечаний и предложений </w:t>
            </w:r>
            <w:r w:rsidRPr="008C0601">
              <w:rPr>
                <w:b/>
                <w:bCs/>
                <w:sz w:val="28"/>
                <w:szCs w:val="28"/>
              </w:rPr>
              <w:t>заинтересованных государственных органов, организаций и предприятий</w:t>
            </w:r>
            <w:r w:rsidRPr="008C0601">
              <w:rPr>
                <w:sz w:val="28"/>
                <w:szCs w:val="28"/>
              </w:rPr>
              <w:t>;</w:t>
            </w:r>
          </w:p>
        </w:tc>
        <w:tc>
          <w:tcPr>
            <w:tcW w:w="4961" w:type="dxa"/>
          </w:tcPr>
          <w:p w14:paraId="31A9DECD" w14:textId="77777777" w:rsidR="005016AF" w:rsidRPr="008C0601" w:rsidRDefault="005016AF" w:rsidP="005016A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10. Разработка и пересмотр военных национальных стандартов включают в себя следующие этапы:</w:t>
            </w:r>
          </w:p>
          <w:p w14:paraId="5CD52FD8" w14:textId="77777777" w:rsidR="005016AF" w:rsidRPr="008C0601" w:rsidRDefault="005016AF" w:rsidP="005016A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…</w:t>
            </w:r>
          </w:p>
          <w:p w14:paraId="0B165FF0" w14:textId="52BD663A" w:rsidR="005016AF" w:rsidRPr="008C0601" w:rsidRDefault="005016AF" w:rsidP="005016A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 xml:space="preserve">3) доработка проекта военного национального стандарта с учетом полученных замечаний и предложений </w:t>
            </w:r>
            <w:r w:rsidRPr="008C0601">
              <w:rPr>
                <w:b/>
                <w:bCs/>
                <w:sz w:val="28"/>
                <w:szCs w:val="28"/>
              </w:rPr>
              <w:t>от</w:t>
            </w:r>
            <w:r w:rsidRPr="008C0601">
              <w:rPr>
                <w:sz w:val="28"/>
                <w:szCs w:val="28"/>
              </w:rPr>
              <w:t xml:space="preserve"> </w:t>
            </w:r>
            <w:r w:rsidRPr="008C0601">
              <w:rPr>
                <w:b/>
                <w:bCs/>
                <w:sz w:val="28"/>
              </w:rPr>
              <w:t>субъектов военной стандартизации</w:t>
            </w:r>
            <w:r w:rsidRPr="008C0601">
              <w:rPr>
                <w:sz w:val="28"/>
                <w:szCs w:val="28"/>
              </w:rPr>
              <w:t>;</w:t>
            </w:r>
          </w:p>
        </w:tc>
        <w:tc>
          <w:tcPr>
            <w:tcW w:w="2545" w:type="dxa"/>
          </w:tcPr>
          <w:p w14:paraId="746B1FCC" w14:textId="5B9B0EA3" w:rsidR="005016AF" w:rsidRPr="008C0601" w:rsidRDefault="00F244A4" w:rsidP="005016A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целях приведения в соответствие подпункту 6) пункта 2 данных Правил</w:t>
            </w:r>
          </w:p>
        </w:tc>
      </w:tr>
      <w:tr w:rsidR="00AE47C5" w:rsidRPr="008C0601" w14:paraId="29D80DC6" w14:textId="77777777" w:rsidTr="004C4AAB">
        <w:trPr>
          <w:trHeight w:val="2989"/>
          <w:jc w:val="center"/>
        </w:trPr>
        <w:tc>
          <w:tcPr>
            <w:tcW w:w="832" w:type="dxa"/>
          </w:tcPr>
          <w:p w14:paraId="7C48F8D1" w14:textId="77777777" w:rsidR="00AE47C5" w:rsidRPr="008C0601" w:rsidRDefault="00AE47C5" w:rsidP="005016AF">
            <w:pPr>
              <w:pStyle w:val="ad"/>
              <w:numPr>
                <w:ilvl w:val="0"/>
                <w:numId w:val="4"/>
              </w:numPr>
              <w:tabs>
                <w:tab w:val="left" w:pos="15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715" w:type="dxa"/>
            <w:gridSpan w:val="2"/>
          </w:tcPr>
          <w:p w14:paraId="167E66E9" w14:textId="094788A0" w:rsidR="00AE47C5" w:rsidRPr="008C0601" w:rsidRDefault="00AE47C5" w:rsidP="005016AF">
            <w:pPr>
              <w:jc w:val="center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Пункт 11</w:t>
            </w:r>
          </w:p>
        </w:tc>
        <w:tc>
          <w:tcPr>
            <w:tcW w:w="4962" w:type="dxa"/>
          </w:tcPr>
          <w:p w14:paraId="0A3EAB3A" w14:textId="1674BCF6" w:rsidR="00AE47C5" w:rsidRPr="008C0601" w:rsidRDefault="00AE47C5" w:rsidP="005016A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11. Процедуры разработки, согласования, построения, оформления, содержания, изложения военных национальных стандартов устанавливаются основополагающими военными стандартами.</w:t>
            </w:r>
          </w:p>
        </w:tc>
        <w:tc>
          <w:tcPr>
            <w:tcW w:w="4961" w:type="dxa"/>
          </w:tcPr>
          <w:p w14:paraId="213B747D" w14:textId="4BC12A4E" w:rsidR="00AE47C5" w:rsidRPr="008C0601" w:rsidRDefault="00AE47C5" w:rsidP="005016A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 xml:space="preserve">11. Процедуры разработки, согласования, построения, оформления, содержания, изложения военных национальных стандартов устанавливаются основополагающими военными стандартами </w:t>
            </w:r>
            <w:r w:rsidRPr="008C0601">
              <w:rPr>
                <w:b/>
                <w:bCs/>
                <w:sz w:val="28"/>
                <w:szCs w:val="28"/>
              </w:rPr>
              <w:t>СТ РК В 1.2 и СТ РК В 1.5</w:t>
            </w:r>
            <w:r w:rsidRPr="008C0601">
              <w:rPr>
                <w:sz w:val="28"/>
                <w:szCs w:val="28"/>
              </w:rPr>
              <w:t>.</w:t>
            </w:r>
          </w:p>
        </w:tc>
        <w:tc>
          <w:tcPr>
            <w:tcW w:w="2545" w:type="dxa"/>
          </w:tcPr>
          <w:p w14:paraId="00F09D88" w14:textId="2D7E13D1" w:rsidR="00AE47C5" w:rsidRPr="008C0601" w:rsidRDefault="00F244A4" w:rsidP="005016A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целях уточнения </w:t>
            </w:r>
            <w:r w:rsidRPr="008C0601">
              <w:rPr>
                <w:sz w:val="28"/>
                <w:szCs w:val="28"/>
              </w:rPr>
              <w:t>основополагающ</w:t>
            </w:r>
            <w:r>
              <w:rPr>
                <w:sz w:val="28"/>
                <w:szCs w:val="28"/>
              </w:rPr>
              <w:t>их</w:t>
            </w:r>
            <w:r w:rsidRPr="008C0601">
              <w:rPr>
                <w:sz w:val="28"/>
                <w:szCs w:val="28"/>
              </w:rPr>
              <w:t xml:space="preserve"> военн</w:t>
            </w:r>
            <w:r>
              <w:rPr>
                <w:sz w:val="28"/>
                <w:szCs w:val="28"/>
              </w:rPr>
              <w:t>ых</w:t>
            </w:r>
            <w:r w:rsidRPr="008C0601">
              <w:rPr>
                <w:sz w:val="28"/>
                <w:szCs w:val="28"/>
              </w:rPr>
              <w:t xml:space="preserve"> стандарт</w:t>
            </w:r>
            <w:r>
              <w:rPr>
                <w:sz w:val="28"/>
                <w:szCs w:val="28"/>
              </w:rPr>
              <w:t>ов</w:t>
            </w:r>
          </w:p>
        </w:tc>
      </w:tr>
      <w:tr w:rsidR="00B859FF" w:rsidRPr="008C0601" w14:paraId="06D48C57" w14:textId="77777777" w:rsidTr="004C4AAB">
        <w:trPr>
          <w:trHeight w:val="2989"/>
          <w:jc w:val="center"/>
        </w:trPr>
        <w:tc>
          <w:tcPr>
            <w:tcW w:w="832" w:type="dxa"/>
          </w:tcPr>
          <w:p w14:paraId="6649CFB2" w14:textId="77777777" w:rsidR="00B859FF" w:rsidRPr="008C0601" w:rsidRDefault="00B859FF" w:rsidP="005016AF">
            <w:pPr>
              <w:pStyle w:val="ad"/>
              <w:numPr>
                <w:ilvl w:val="0"/>
                <w:numId w:val="4"/>
              </w:numPr>
              <w:tabs>
                <w:tab w:val="left" w:pos="15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715" w:type="dxa"/>
            <w:gridSpan w:val="2"/>
          </w:tcPr>
          <w:p w14:paraId="38B1C831" w14:textId="2E3AE8D5" w:rsidR="00B859FF" w:rsidRPr="008C0601" w:rsidRDefault="00B859FF" w:rsidP="005016AF">
            <w:pPr>
              <w:jc w:val="center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Пункт 13</w:t>
            </w:r>
          </w:p>
        </w:tc>
        <w:tc>
          <w:tcPr>
            <w:tcW w:w="4962" w:type="dxa"/>
          </w:tcPr>
          <w:p w14:paraId="1759C231" w14:textId="1A9CDED5" w:rsidR="00B859FF" w:rsidRPr="008C0601" w:rsidRDefault="00B859FF" w:rsidP="005016A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 xml:space="preserve">13. Основанием для засекречивания военных национальных стандартов является их соответствие </w:t>
            </w:r>
            <w:r w:rsidRPr="008C0601">
              <w:rPr>
                <w:b/>
                <w:bCs/>
                <w:sz w:val="28"/>
                <w:szCs w:val="28"/>
              </w:rPr>
              <w:t>действующим в государственных органах и организациях перечням</w:t>
            </w:r>
            <w:r w:rsidRPr="008C0601">
              <w:rPr>
                <w:sz w:val="28"/>
                <w:szCs w:val="28"/>
              </w:rPr>
              <w:t xml:space="preserve"> сведений, подлежащих засекречиванию.</w:t>
            </w:r>
          </w:p>
        </w:tc>
        <w:tc>
          <w:tcPr>
            <w:tcW w:w="4961" w:type="dxa"/>
          </w:tcPr>
          <w:p w14:paraId="697B82BA" w14:textId="683757BD" w:rsidR="00B859FF" w:rsidRPr="008C0601" w:rsidRDefault="00B859FF" w:rsidP="005016A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 xml:space="preserve">13. Основанием для засекречивания военных национальных стандартов является их соответствие </w:t>
            </w:r>
            <w:r w:rsidRPr="008C0601">
              <w:rPr>
                <w:b/>
                <w:bCs/>
                <w:sz w:val="28"/>
                <w:szCs w:val="28"/>
              </w:rPr>
              <w:t>действующему в уполномоченном органе перечню</w:t>
            </w:r>
            <w:r w:rsidRPr="008C0601">
              <w:rPr>
                <w:sz w:val="28"/>
                <w:szCs w:val="28"/>
              </w:rPr>
              <w:t xml:space="preserve"> сведений, подлежащих засекречиванию.</w:t>
            </w:r>
          </w:p>
        </w:tc>
        <w:tc>
          <w:tcPr>
            <w:tcW w:w="2545" w:type="dxa"/>
          </w:tcPr>
          <w:p w14:paraId="42530ADD" w14:textId="1A4B9EC0" w:rsidR="00B859FF" w:rsidRPr="008C0601" w:rsidRDefault="00356FD4" w:rsidP="005016A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Подтверждение грифа «ДСП» либо «Секретно» выдается уполномоченным органом</w:t>
            </w:r>
          </w:p>
        </w:tc>
      </w:tr>
      <w:tr w:rsidR="005016AF" w:rsidRPr="008C0601" w14:paraId="2D30A393" w14:textId="77777777" w:rsidTr="004C4AAB">
        <w:trPr>
          <w:trHeight w:val="2989"/>
          <w:jc w:val="center"/>
        </w:trPr>
        <w:tc>
          <w:tcPr>
            <w:tcW w:w="832" w:type="dxa"/>
          </w:tcPr>
          <w:p w14:paraId="235B08C7" w14:textId="77777777" w:rsidR="005016AF" w:rsidRPr="008C0601" w:rsidRDefault="005016AF" w:rsidP="005016AF">
            <w:pPr>
              <w:pStyle w:val="ad"/>
              <w:numPr>
                <w:ilvl w:val="0"/>
                <w:numId w:val="4"/>
              </w:numPr>
              <w:tabs>
                <w:tab w:val="left" w:pos="15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715" w:type="dxa"/>
            <w:gridSpan w:val="2"/>
          </w:tcPr>
          <w:p w14:paraId="766C8FEF" w14:textId="34F65100" w:rsidR="005016AF" w:rsidRPr="008C0601" w:rsidRDefault="005016AF" w:rsidP="005016AF">
            <w:pPr>
              <w:jc w:val="center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Пункт 14</w:t>
            </w:r>
          </w:p>
        </w:tc>
        <w:tc>
          <w:tcPr>
            <w:tcW w:w="4962" w:type="dxa"/>
          </w:tcPr>
          <w:p w14:paraId="0D21989B" w14:textId="77777777" w:rsidR="005016AF" w:rsidRPr="008C0601" w:rsidRDefault="005016AF" w:rsidP="005016AF">
            <w:pPr>
              <w:tabs>
                <w:tab w:val="left" w:pos="709"/>
              </w:tabs>
              <w:ind w:firstLine="388"/>
              <w:jc w:val="both"/>
              <w:rPr>
                <w:b/>
                <w:bCs/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14. Проект военного национального стандарта в зависимости от объекта военной стандартизации направляется разработчиком на согласование</w:t>
            </w:r>
            <w:r w:rsidRPr="008C0601">
              <w:rPr>
                <w:b/>
                <w:bCs/>
                <w:sz w:val="28"/>
                <w:szCs w:val="28"/>
              </w:rPr>
              <w:t>:</w:t>
            </w:r>
          </w:p>
          <w:p w14:paraId="5120E024" w14:textId="5A2AC55A" w:rsidR="005016AF" w:rsidRPr="008C0601" w:rsidRDefault="005016AF" w:rsidP="005016AF">
            <w:pPr>
              <w:tabs>
                <w:tab w:val="left" w:pos="709"/>
              </w:tabs>
              <w:ind w:firstLine="388"/>
              <w:jc w:val="both"/>
              <w:rPr>
                <w:b/>
                <w:bCs/>
                <w:sz w:val="28"/>
                <w:szCs w:val="28"/>
              </w:rPr>
            </w:pPr>
            <w:r w:rsidRPr="008C0601">
              <w:rPr>
                <w:b/>
                <w:bCs/>
                <w:sz w:val="28"/>
                <w:szCs w:val="28"/>
              </w:rPr>
              <w:t>1) заказчику разработки;</w:t>
            </w:r>
          </w:p>
          <w:p w14:paraId="3C79C2F6" w14:textId="35E1FF4A" w:rsidR="005016AF" w:rsidRPr="008C0601" w:rsidRDefault="005016AF" w:rsidP="005016AF">
            <w:pPr>
              <w:tabs>
                <w:tab w:val="left" w:pos="709"/>
              </w:tabs>
              <w:ind w:firstLine="388"/>
              <w:jc w:val="both"/>
              <w:rPr>
                <w:b/>
                <w:bCs/>
                <w:sz w:val="28"/>
                <w:szCs w:val="28"/>
              </w:rPr>
            </w:pPr>
            <w:r w:rsidRPr="008C0601">
              <w:rPr>
                <w:b/>
                <w:bCs/>
                <w:sz w:val="28"/>
                <w:szCs w:val="28"/>
              </w:rPr>
              <w:t>2) заинтересованным государственным органам, ведомствам, учреждениям;</w:t>
            </w:r>
          </w:p>
          <w:p w14:paraId="786FAEF6" w14:textId="3A0B7B72" w:rsidR="005016AF" w:rsidRPr="008C0601" w:rsidRDefault="005016AF" w:rsidP="005016AF">
            <w:pPr>
              <w:tabs>
                <w:tab w:val="left" w:pos="709"/>
              </w:tabs>
              <w:ind w:firstLine="388"/>
              <w:jc w:val="both"/>
              <w:rPr>
                <w:b/>
                <w:bCs/>
                <w:sz w:val="28"/>
                <w:szCs w:val="28"/>
              </w:rPr>
            </w:pPr>
            <w:r w:rsidRPr="008C0601">
              <w:rPr>
                <w:b/>
                <w:bCs/>
                <w:sz w:val="28"/>
                <w:szCs w:val="28"/>
              </w:rPr>
              <w:t>3) организациям и отраслевым предприятиям оборонно-промышленного комплекса;</w:t>
            </w:r>
          </w:p>
          <w:p w14:paraId="3DDAB544" w14:textId="658B9BC7" w:rsidR="005016AF" w:rsidRPr="008C0601" w:rsidRDefault="005016AF" w:rsidP="005016A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b/>
                <w:bCs/>
                <w:sz w:val="28"/>
                <w:szCs w:val="28"/>
              </w:rPr>
              <w:t>4) техническому комитету по стандартизации в военной сфере.</w:t>
            </w:r>
          </w:p>
        </w:tc>
        <w:tc>
          <w:tcPr>
            <w:tcW w:w="4961" w:type="dxa"/>
          </w:tcPr>
          <w:p w14:paraId="0B2FD845" w14:textId="467CBD03" w:rsidR="00AE47C5" w:rsidRPr="008C0601" w:rsidRDefault="00AE47C5" w:rsidP="00AE47C5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 xml:space="preserve">14. Проект военного национального стандарта в зависимости от объекта военной стандартизации направляется разработчиком на согласование заказчику разработки </w:t>
            </w:r>
            <w:r w:rsidRPr="008C0601">
              <w:rPr>
                <w:b/>
                <w:bCs/>
                <w:sz w:val="28"/>
                <w:szCs w:val="28"/>
              </w:rPr>
              <w:t>и субъектам военной стандартизации.</w:t>
            </w:r>
          </w:p>
          <w:p w14:paraId="0A68CBD8" w14:textId="5D4E1A8B" w:rsidR="005016AF" w:rsidRPr="008C0601" w:rsidRDefault="005016AF" w:rsidP="00AE47C5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</w:p>
        </w:tc>
        <w:tc>
          <w:tcPr>
            <w:tcW w:w="2545" w:type="dxa"/>
          </w:tcPr>
          <w:p w14:paraId="7160E4A6" w14:textId="7762C4A0" w:rsidR="005016AF" w:rsidRPr="008C0601" w:rsidRDefault="00356FD4" w:rsidP="005016A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целях приведения в соответствие подпункту 6) пункта 2 данных Правил</w:t>
            </w:r>
          </w:p>
        </w:tc>
      </w:tr>
      <w:tr w:rsidR="003E45B5" w:rsidRPr="008C0601" w14:paraId="3FE60D62" w14:textId="77777777" w:rsidTr="003E45B5">
        <w:trPr>
          <w:trHeight w:val="1289"/>
          <w:jc w:val="center"/>
        </w:trPr>
        <w:tc>
          <w:tcPr>
            <w:tcW w:w="832" w:type="dxa"/>
          </w:tcPr>
          <w:p w14:paraId="325DA05C" w14:textId="77777777" w:rsidR="003E45B5" w:rsidRPr="008C0601" w:rsidRDefault="003E45B5" w:rsidP="005016AF">
            <w:pPr>
              <w:pStyle w:val="ad"/>
              <w:numPr>
                <w:ilvl w:val="0"/>
                <w:numId w:val="4"/>
              </w:numPr>
              <w:tabs>
                <w:tab w:val="left" w:pos="15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715" w:type="dxa"/>
            <w:gridSpan w:val="2"/>
          </w:tcPr>
          <w:p w14:paraId="4CDDA5D0" w14:textId="582E49DC" w:rsidR="003E45B5" w:rsidRPr="008C0601" w:rsidRDefault="003E45B5" w:rsidP="005016AF">
            <w:pPr>
              <w:jc w:val="center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Пункт 15</w:t>
            </w:r>
          </w:p>
        </w:tc>
        <w:tc>
          <w:tcPr>
            <w:tcW w:w="4962" w:type="dxa"/>
          </w:tcPr>
          <w:p w14:paraId="6E2F05D6" w14:textId="0A8AC91A" w:rsidR="003E45B5" w:rsidRPr="008C0601" w:rsidRDefault="003E45B5" w:rsidP="005016A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 xml:space="preserve">15. Срок согласования проекта военного национального стандарта не превышает двадцати рабочих дней </w:t>
            </w:r>
            <w:r w:rsidRPr="008C0601">
              <w:rPr>
                <w:b/>
                <w:bCs/>
                <w:sz w:val="28"/>
                <w:szCs w:val="28"/>
              </w:rPr>
              <w:t>со дня их поступления на рассмотрение</w:t>
            </w:r>
            <w:r w:rsidRPr="008C0601">
              <w:rPr>
                <w:sz w:val="28"/>
                <w:szCs w:val="28"/>
              </w:rPr>
              <w:t>.</w:t>
            </w:r>
          </w:p>
        </w:tc>
        <w:tc>
          <w:tcPr>
            <w:tcW w:w="4961" w:type="dxa"/>
          </w:tcPr>
          <w:p w14:paraId="1CFFC473" w14:textId="05C87457" w:rsidR="003E45B5" w:rsidRPr="008C0601" w:rsidRDefault="003E45B5" w:rsidP="003E45B5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15. Срок согласования проекта военного национального стандарта не превышает двадцати рабочих дней</w:t>
            </w:r>
            <w:r w:rsidRPr="008C0601">
              <w:rPr>
                <w:sz w:val="28"/>
              </w:rPr>
              <w:t xml:space="preserve"> </w:t>
            </w:r>
            <w:r w:rsidRPr="008C0601">
              <w:rPr>
                <w:b/>
                <w:bCs/>
                <w:sz w:val="28"/>
              </w:rPr>
              <w:t xml:space="preserve">с момента </w:t>
            </w:r>
            <w:r w:rsidR="00DF6A06" w:rsidRPr="008C0601">
              <w:rPr>
                <w:b/>
                <w:bCs/>
                <w:sz w:val="28"/>
              </w:rPr>
              <w:t xml:space="preserve">их </w:t>
            </w:r>
            <w:r w:rsidRPr="008C0601">
              <w:rPr>
                <w:b/>
                <w:bCs/>
                <w:sz w:val="28"/>
              </w:rPr>
              <w:t>регистрации у субъектов военной стандартизации.</w:t>
            </w:r>
          </w:p>
        </w:tc>
        <w:tc>
          <w:tcPr>
            <w:tcW w:w="2545" w:type="dxa"/>
          </w:tcPr>
          <w:p w14:paraId="1B204439" w14:textId="28746CFA" w:rsidR="003E45B5" w:rsidRPr="008C0601" w:rsidRDefault="00356FD4" w:rsidP="005016A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целях уточнения момента поступления документа</w:t>
            </w:r>
          </w:p>
        </w:tc>
      </w:tr>
      <w:tr w:rsidR="003E45B5" w:rsidRPr="008C0601" w14:paraId="3BE9008D" w14:textId="77777777" w:rsidTr="003E45B5">
        <w:trPr>
          <w:trHeight w:val="1289"/>
          <w:jc w:val="center"/>
        </w:trPr>
        <w:tc>
          <w:tcPr>
            <w:tcW w:w="832" w:type="dxa"/>
          </w:tcPr>
          <w:p w14:paraId="761B6D31" w14:textId="77777777" w:rsidR="003E45B5" w:rsidRPr="008C0601" w:rsidRDefault="003E45B5" w:rsidP="005016AF">
            <w:pPr>
              <w:pStyle w:val="ad"/>
              <w:numPr>
                <w:ilvl w:val="0"/>
                <w:numId w:val="4"/>
              </w:numPr>
              <w:tabs>
                <w:tab w:val="left" w:pos="15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715" w:type="dxa"/>
            <w:gridSpan w:val="2"/>
          </w:tcPr>
          <w:p w14:paraId="1538EFF5" w14:textId="5EFDCF22" w:rsidR="003E45B5" w:rsidRPr="008C0601" w:rsidRDefault="00D65826" w:rsidP="005016AF">
            <w:pPr>
              <w:jc w:val="center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 xml:space="preserve">Пункт </w:t>
            </w:r>
            <w:r w:rsidR="003E45B5" w:rsidRPr="008C0601">
              <w:rPr>
                <w:sz w:val="28"/>
                <w:szCs w:val="28"/>
              </w:rPr>
              <w:t>17</w:t>
            </w:r>
          </w:p>
        </w:tc>
        <w:tc>
          <w:tcPr>
            <w:tcW w:w="4962" w:type="dxa"/>
          </w:tcPr>
          <w:p w14:paraId="0606B0B9" w14:textId="77777777" w:rsidR="003E45B5" w:rsidRPr="008C0601" w:rsidRDefault="003E45B5" w:rsidP="003E45B5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 xml:space="preserve">По итогам согласования разработчик проекта военного национального стандарта осуществляет подготовку сводки отзывов с включением принятых и не принятых замечаний и предложений </w:t>
            </w:r>
            <w:r w:rsidRPr="008C0601">
              <w:rPr>
                <w:b/>
                <w:bCs/>
                <w:sz w:val="28"/>
                <w:szCs w:val="28"/>
              </w:rPr>
              <w:t>согласующих сторон</w:t>
            </w:r>
            <w:r w:rsidRPr="008C0601">
              <w:rPr>
                <w:sz w:val="28"/>
                <w:szCs w:val="28"/>
              </w:rPr>
              <w:t xml:space="preserve">, а также </w:t>
            </w:r>
            <w:r w:rsidRPr="008C0601">
              <w:rPr>
                <w:b/>
                <w:bCs/>
                <w:sz w:val="28"/>
                <w:szCs w:val="28"/>
              </w:rPr>
              <w:t>доработанную</w:t>
            </w:r>
            <w:r w:rsidRPr="008C0601">
              <w:rPr>
                <w:sz w:val="28"/>
                <w:szCs w:val="28"/>
              </w:rPr>
              <w:t xml:space="preserve"> редакцию проекта военного национального стандарта.</w:t>
            </w:r>
          </w:p>
          <w:p w14:paraId="73705E5B" w14:textId="1657DD05" w:rsidR="003E45B5" w:rsidRPr="008C0601" w:rsidRDefault="003E45B5" w:rsidP="003E45B5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 xml:space="preserve">В случае несогласия с замечаниями и предложениями </w:t>
            </w:r>
            <w:r w:rsidRPr="008C0601">
              <w:rPr>
                <w:b/>
                <w:bCs/>
                <w:sz w:val="28"/>
                <w:szCs w:val="28"/>
              </w:rPr>
              <w:t>согласующих сторон</w:t>
            </w:r>
            <w:r w:rsidRPr="008C0601">
              <w:rPr>
                <w:sz w:val="28"/>
                <w:szCs w:val="28"/>
              </w:rPr>
              <w:t>, приводится аргументирующие обоснование причин непринятия.</w:t>
            </w:r>
          </w:p>
          <w:p w14:paraId="77E350BA" w14:textId="77777777" w:rsidR="003E45B5" w:rsidRPr="008C0601" w:rsidRDefault="003E45B5" w:rsidP="003E45B5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b/>
                <w:bCs/>
                <w:sz w:val="28"/>
                <w:szCs w:val="28"/>
              </w:rPr>
              <w:t>Доработанная</w:t>
            </w:r>
            <w:r w:rsidRPr="008C0601">
              <w:rPr>
                <w:sz w:val="28"/>
                <w:szCs w:val="28"/>
              </w:rPr>
              <w:t xml:space="preserve"> редакция проекта военного национального стандарта направляется на повторное согласование </w:t>
            </w:r>
            <w:r w:rsidRPr="008C0601">
              <w:rPr>
                <w:b/>
                <w:bCs/>
                <w:sz w:val="28"/>
                <w:szCs w:val="28"/>
              </w:rPr>
              <w:t>заинтересованным сторонам</w:t>
            </w:r>
            <w:r w:rsidRPr="008C0601">
              <w:rPr>
                <w:sz w:val="28"/>
                <w:szCs w:val="28"/>
              </w:rPr>
              <w:t>, вместе со сводкой отзыва.</w:t>
            </w:r>
          </w:p>
          <w:p w14:paraId="445A46EC" w14:textId="39FE9D3F" w:rsidR="003E45B5" w:rsidRPr="008C0601" w:rsidRDefault="003E45B5" w:rsidP="003E45B5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Срок повторного согласования военного национального стандарта не превышает десяти рабочих дней.</w:t>
            </w:r>
          </w:p>
        </w:tc>
        <w:tc>
          <w:tcPr>
            <w:tcW w:w="4961" w:type="dxa"/>
          </w:tcPr>
          <w:p w14:paraId="10D59F86" w14:textId="4EC66A18" w:rsidR="003E45B5" w:rsidRPr="008C0601" w:rsidRDefault="003E45B5" w:rsidP="003E45B5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bookmarkStart w:id="0" w:name="_Hlk192145144"/>
            <w:r w:rsidRPr="008C0601">
              <w:rPr>
                <w:sz w:val="28"/>
                <w:szCs w:val="28"/>
              </w:rPr>
              <w:t xml:space="preserve">По итогам согласования разработчик проекта военного национального стандарта осуществляет подготовку сводки отзывов с включением принятых и не принятых замечаний и предложений </w:t>
            </w:r>
            <w:r w:rsidRPr="008C0601">
              <w:rPr>
                <w:b/>
                <w:bCs/>
                <w:sz w:val="28"/>
                <w:szCs w:val="28"/>
              </w:rPr>
              <w:t>от субъектов военной стандартизации</w:t>
            </w:r>
            <w:r w:rsidR="00DF6A06" w:rsidRPr="008C0601">
              <w:rPr>
                <w:b/>
                <w:bCs/>
                <w:sz w:val="28"/>
                <w:szCs w:val="28"/>
              </w:rPr>
              <w:t xml:space="preserve"> и</w:t>
            </w:r>
            <w:r w:rsidRPr="008C0601">
              <w:rPr>
                <w:sz w:val="28"/>
                <w:szCs w:val="28"/>
              </w:rPr>
              <w:t xml:space="preserve"> </w:t>
            </w:r>
            <w:r w:rsidR="00B859FF" w:rsidRPr="008C0601">
              <w:rPr>
                <w:b/>
                <w:bCs/>
                <w:sz w:val="28"/>
                <w:szCs w:val="28"/>
              </w:rPr>
              <w:t>втор</w:t>
            </w:r>
            <w:r w:rsidR="00DF6A06" w:rsidRPr="008C0601">
              <w:rPr>
                <w:b/>
                <w:bCs/>
                <w:sz w:val="28"/>
                <w:szCs w:val="28"/>
              </w:rPr>
              <w:t>ой</w:t>
            </w:r>
            <w:r w:rsidRPr="008C0601">
              <w:rPr>
                <w:sz w:val="28"/>
                <w:szCs w:val="28"/>
              </w:rPr>
              <w:t xml:space="preserve"> </w:t>
            </w:r>
            <w:r w:rsidRPr="008C0601">
              <w:rPr>
                <w:b/>
                <w:bCs/>
                <w:sz w:val="28"/>
                <w:szCs w:val="28"/>
              </w:rPr>
              <w:t>редакци</w:t>
            </w:r>
            <w:r w:rsidR="00DF6A06" w:rsidRPr="008C0601">
              <w:rPr>
                <w:b/>
                <w:bCs/>
                <w:sz w:val="28"/>
                <w:szCs w:val="28"/>
              </w:rPr>
              <w:t>и</w:t>
            </w:r>
            <w:r w:rsidRPr="008C0601">
              <w:rPr>
                <w:sz w:val="28"/>
                <w:szCs w:val="28"/>
              </w:rPr>
              <w:t xml:space="preserve"> проекта военного национального стандарта.</w:t>
            </w:r>
          </w:p>
          <w:p w14:paraId="6E559A10" w14:textId="560A755F" w:rsidR="003E45B5" w:rsidRPr="008C0601" w:rsidRDefault="003E45B5" w:rsidP="003E45B5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 xml:space="preserve">В случае несогласия с замечаниями и предложениями </w:t>
            </w:r>
            <w:r w:rsidRPr="008C0601">
              <w:rPr>
                <w:b/>
                <w:bCs/>
                <w:sz w:val="28"/>
                <w:szCs w:val="28"/>
              </w:rPr>
              <w:t>от субъектов военной стандартизации</w:t>
            </w:r>
            <w:r w:rsidRPr="008C0601">
              <w:rPr>
                <w:sz w:val="28"/>
                <w:szCs w:val="28"/>
              </w:rPr>
              <w:t>, приводится аргументирующие обоснование причин непринятия.</w:t>
            </w:r>
          </w:p>
          <w:p w14:paraId="65045577" w14:textId="2E99A2D7" w:rsidR="003E45B5" w:rsidRPr="008C0601" w:rsidRDefault="00B859FF" w:rsidP="003E45B5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b/>
                <w:bCs/>
                <w:sz w:val="28"/>
                <w:szCs w:val="28"/>
              </w:rPr>
              <w:t>Вторая</w:t>
            </w:r>
            <w:r w:rsidR="003E45B5" w:rsidRPr="008C0601">
              <w:rPr>
                <w:sz w:val="28"/>
                <w:szCs w:val="28"/>
              </w:rPr>
              <w:t xml:space="preserve"> редакция проекта военного национального стандарта направляется на повторное согласование </w:t>
            </w:r>
            <w:r w:rsidR="003E45B5" w:rsidRPr="008C0601">
              <w:rPr>
                <w:b/>
                <w:bCs/>
                <w:sz w:val="28"/>
                <w:szCs w:val="28"/>
              </w:rPr>
              <w:t>субъектам военной стандартизации</w:t>
            </w:r>
            <w:r w:rsidR="003E45B5" w:rsidRPr="008C0601">
              <w:rPr>
                <w:sz w:val="28"/>
                <w:szCs w:val="28"/>
              </w:rPr>
              <w:t>, вместе со сводкой отзыва.</w:t>
            </w:r>
          </w:p>
          <w:p w14:paraId="56D81063" w14:textId="21EBE8D3" w:rsidR="003E45B5" w:rsidRPr="008C0601" w:rsidRDefault="003E45B5" w:rsidP="003E45B5">
            <w:pPr>
              <w:tabs>
                <w:tab w:val="left" w:pos="709"/>
              </w:tabs>
              <w:ind w:firstLine="388"/>
              <w:jc w:val="both"/>
              <w:rPr>
                <w:b/>
                <w:bCs/>
                <w:sz w:val="28"/>
              </w:rPr>
            </w:pPr>
            <w:r w:rsidRPr="008C0601">
              <w:rPr>
                <w:sz w:val="28"/>
                <w:szCs w:val="28"/>
              </w:rPr>
              <w:t xml:space="preserve">Срок повторного согласования военного национального стандарта не превышает десяти рабочих дней </w:t>
            </w:r>
            <w:r w:rsidRPr="008C0601">
              <w:rPr>
                <w:b/>
                <w:bCs/>
                <w:sz w:val="28"/>
              </w:rPr>
              <w:t>с момента</w:t>
            </w:r>
            <w:r w:rsidR="00DF6A06" w:rsidRPr="008C0601">
              <w:rPr>
                <w:b/>
                <w:bCs/>
                <w:sz w:val="28"/>
              </w:rPr>
              <w:t xml:space="preserve"> их</w:t>
            </w:r>
            <w:r w:rsidRPr="008C0601">
              <w:rPr>
                <w:b/>
                <w:bCs/>
                <w:sz w:val="28"/>
              </w:rPr>
              <w:t xml:space="preserve"> регистрации у субъектов военной стандартизации.</w:t>
            </w:r>
          </w:p>
          <w:p w14:paraId="7504D94C" w14:textId="77777777" w:rsidR="00B859FF" w:rsidRPr="008C0601" w:rsidRDefault="00B859FF" w:rsidP="00B859FF">
            <w:pPr>
              <w:tabs>
                <w:tab w:val="left" w:pos="709"/>
              </w:tabs>
              <w:ind w:firstLine="388"/>
              <w:jc w:val="both"/>
              <w:rPr>
                <w:b/>
                <w:bCs/>
                <w:sz w:val="28"/>
                <w:szCs w:val="28"/>
              </w:rPr>
            </w:pPr>
            <w:r w:rsidRPr="008C0601">
              <w:rPr>
                <w:b/>
                <w:bCs/>
                <w:sz w:val="28"/>
                <w:szCs w:val="28"/>
              </w:rPr>
              <w:t xml:space="preserve">В случае не достижения консенсуса в ходе согласования и рассмотрения проекта военного стандарта или содержания отдельных положений (пунктов), по инициативе разработчика проект </w:t>
            </w:r>
            <w:r w:rsidRPr="008C0601">
              <w:rPr>
                <w:b/>
                <w:bCs/>
                <w:sz w:val="28"/>
                <w:szCs w:val="28"/>
              </w:rPr>
              <w:lastRenderedPageBreak/>
              <w:t>военного стандарта вносится для обсуждения и принятия решения в уполномоченный орган.</w:t>
            </w:r>
          </w:p>
          <w:p w14:paraId="7D89EA54" w14:textId="72BE0371" w:rsidR="00B859FF" w:rsidRPr="008C0601" w:rsidRDefault="00B859FF" w:rsidP="00B859FF">
            <w:pPr>
              <w:tabs>
                <w:tab w:val="left" w:pos="709"/>
              </w:tabs>
              <w:ind w:firstLine="388"/>
              <w:jc w:val="both"/>
              <w:rPr>
                <w:b/>
                <w:bCs/>
                <w:sz w:val="28"/>
                <w:szCs w:val="28"/>
              </w:rPr>
            </w:pPr>
            <w:r w:rsidRPr="008C0601">
              <w:rPr>
                <w:b/>
                <w:bCs/>
                <w:sz w:val="28"/>
                <w:szCs w:val="28"/>
              </w:rPr>
              <w:t xml:space="preserve">Уполномоченный орган организует обсуждение предложений и замечаний к проекту военного стандарта, в отношении которого не достигнут консенсус, с привлечением разработчика, согласующих сторон имеющие разногласия и принимает решение в срок не превышающий, </w:t>
            </w:r>
            <w:r w:rsidR="00DF6A06" w:rsidRPr="008C0601">
              <w:rPr>
                <w:b/>
                <w:bCs/>
                <w:sz w:val="28"/>
                <w:szCs w:val="28"/>
              </w:rPr>
              <w:t>десяти</w:t>
            </w:r>
            <w:r w:rsidRPr="008C0601">
              <w:rPr>
                <w:b/>
                <w:bCs/>
                <w:sz w:val="28"/>
                <w:szCs w:val="28"/>
              </w:rPr>
              <w:t xml:space="preserve"> рабочих дней с момента его поступления.</w:t>
            </w:r>
          </w:p>
          <w:p w14:paraId="565F990F" w14:textId="4EC308CB" w:rsidR="00B859FF" w:rsidRPr="008C0601" w:rsidRDefault="00B859FF" w:rsidP="00B859FF">
            <w:pPr>
              <w:tabs>
                <w:tab w:val="left" w:pos="709"/>
              </w:tabs>
              <w:ind w:firstLine="388"/>
              <w:jc w:val="both"/>
              <w:rPr>
                <w:b/>
                <w:bCs/>
                <w:sz w:val="28"/>
                <w:szCs w:val="28"/>
              </w:rPr>
            </w:pPr>
            <w:r w:rsidRPr="008C0601">
              <w:rPr>
                <w:b/>
                <w:bCs/>
                <w:sz w:val="28"/>
                <w:szCs w:val="28"/>
              </w:rPr>
              <w:t>Разработчик по результатам обсуждения и принятия решений по проекту военного стандарта, принятые и не принятые замечания и предложения включает в сводку отзывов по проекту военного стандарта.</w:t>
            </w:r>
            <w:bookmarkEnd w:id="0"/>
          </w:p>
        </w:tc>
        <w:tc>
          <w:tcPr>
            <w:tcW w:w="2545" w:type="dxa"/>
          </w:tcPr>
          <w:p w14:paraId="6A111FC4" w14:textId="77777777" w:rsidR="003E45B5" w:rsidRDefault="00356FD4" w:rsidP="005016A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В целях приведения в соответствие подпункту 6) пункта 2 данных Правил</w:t>
            </w:r>
          </w:p>
          <w:p w14:paraId="4D12426E" w14:textId="77777777" w:rsidR="00356FD4" w:rsidRDefault="00356FD4" w:rsidP="005016AF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0DB1C3EE" w14:textId="77777777" w:rsidR="00356FD4" w:rsidRDefault="00356FD4" w:rsidP="005016AF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24560A25" w14:textId="77777777" w:rsidR="00356FD4" w:rsidRDefault="00356FD4" w:rsidP="005016AF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2D2D386B" w14:textId="77777777" w:rsidR="00356FD4" w:rsidRDefault="00356FD4" w:rsidP="005016AF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5EBB046E" w14:textId="77777777" w:rsidR="00356FD4" w:rsidRDefault="00356FD4" w:rsidP="005016AF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3EE80763" w14:textId="77777777" w:rsidR="00356FD4" w:rsidRDefault="00356FD4" w:rsidP="005016AF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77EC20C4" w14:textId="77777777" w:rsidR="00356FD4" w:rsidRDefault="00356FD4" w:rsidP="005016AF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20580241" w14:textId="77777777" w:rsidR="00356FD4" w:rsidRDefault="00356FD4" w:rsidP="005016AF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2542EF80" w14:textId="77777777" w:rsidR="00356FD4" w:rsidRDefault="00356FD4" w:rsidP="005016AF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329A398A" w14:textId="77777777" w:rsidR="00356FD4" w:rsidRDefault="00356FD4" w:rsidP="005016AF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0CA78460" w14:textId="77777777" w:rsidR="00356FD4" w:rsidRDefault="00356FD4" w:rsidP="005016AF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13DC1197" w14:textId="77777777" w:rsidR="00356FD4" w:rsidRDefault="00356FD4" w:rsidP="005016AF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772A4F9D" w14:textId="77777777" w:rsidR="00356FD4" w:rsidRDefault="00356FD4" w:rsidP="005016AF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1FB995E0" w14:textId="77777777" w:rsidR="00356FD4" w:rsidRDefault="00356FD4" w:rsidP="005016AF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743A9AC8" w14:textId="77777777" w:rsidR="00356FD4" w:rsidRDefault="00356FD4" w:rsidP="005016AF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43C248F3" w14:textId="77777777" w:rsidR="00356FD4" w:rsidRDefault="00356FD4" w:rsidP="005016AF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28E693DF" w14:textId="77777777" w:rsidR="00356FD4" w:rsidRDefault="00356FD4" w:rsidP="005016AF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5A999EEA" w14:textId="77777777" w:rsidR="00356FD4" w:rsidRDefault="00356FD4" w:rsidP="005016AF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2C7FBFAC" w14:textId="1F0C9809" w:rsidR="00356FD4" w:rsidRPr="008C0601" w:rsidRDefault="00356FD4" w:rsidP="005016A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целях приведения в соответствии СТ РК В 1.2</w:t>
            </w:r>
          </w:p>
        </w:tc>
      </w:tr>
      <w:tr w:rsidR="00E86B40" w:rsidRPr="008C0601" w14:paraId="3F4E2D46" w14:textId="77777777" w:rsidTr="003E45B5">
        <w:trPr>
          <w:trHeight w:val="1289"/>
          <w:jc w:val="center"/>
        </w:trPr>
        <w:tc>
          <w:tcPr>
            <w:tcW w:w="832" w:type="dxa"/>
          </w:tcPr>
          <w:p w14:paraId="2F0D7D4E" w14:textId="77777777" w:rsidR="00E86B40" w:rsidRPr="008C0601" w:rsidRDefault="00E86B40" w:rsidP="005016AF">
            <w:pPr>
              <w:pStyle w:val="ad"/>
              <w:numPr>
                <w:ilvl w:val="0"/>
                <w:numId w:val="4"/>
              </w:numPr>
              <w:tabs>
                <w:tab w:val="left" w:pos="15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715" w:type="dxa"/>
            <w:gridSpan w:val="2"/>
          </w:tcPr>
          <w:p w14:paraId="338CDDD2" w14:textId="4578C0F5" w:rsidR="00E86B40" w:rsidRPr="008C0601" w:rsidRDefault="00E86B40" w:rsidP="005016AF">
            <w:pPr>
              <w:jc w:val="center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Пункт 18</w:t>
            </w:r>
          </w:p>
        </w:tc>
        <w:tc>
          <w:tcPr>
            <w:tcW w:w="4962" w:type="dxa"/>
          </w:tcPr>
          <w:p w14:paraId="180387DA" w14:textId="75902D6A" w:rsidR="00E86B40" w:rsidRPr="008C0601" w:rsidRDefault="00E86B40" w:rsidP="00E86B40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18. Разработчик военного национального стандарта с учетом полученных замечаний и (или) предложений формирует дело стандарта на бумажном и электронном носителе, которое включает в себя:</w:t>
            </w:r>
          </w:p>
          <w:p w14:paraId="653C5AB2" w14:textId="586AEF38" w:rsidR="00E86B40" w:rsidRPr="008C0601" w:rsidRDefault="00E86B40" w:rsidP="00E86B40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1) проект военного национального стандарта (первая и окончательная редакция);</w:t>
            </w:r>
          </w:p>
          <w:p w14:paraId="0CA69FD1" w14:textId="51056E72" w:rsidR="00E86B40" w:rsidRPr="008C0601" w:rsidRDefault="00E86B40" w:rsidP="00E86B40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2) пояснительную записку;</w:t>
            </w:r>
          </w:p>
          <w:p w14:paraId="156A1077" w14:textId="5A10C93F" w:rsidR="00E86B40" w:rsidRPr="008C0601" w:rsidRDefault="00E86B40" w:rsidP="00E86B40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lastRenderedPageBreak/>
              <w:t>3) сводку отзывов;</w:t>
            </w:r>
          </w:p>
          <w:p w14:paraId="0C2CA1EE" w14:textId="7DB66A16" w:rsidR="00E86B40" w:rsidRPr="008C0601" w:rsidRDefault="00E86B40" w:rsidP="00E86B40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4) копии документов, подтверждающие согласование проекта военного национального стандарта;</w:t>
            </w:r>
          </w:p>
          <w:p w14:paraId="49138AE5" w14:textId="73B4E4B2" w:rsidR="00E86B40" w:rsidRPr="008C0601" w:rsidRDefault="00E86B40" w:rsidP="00E86B40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5) копии технического задания (технической спецификации) и технико-экономическое обоснование на разработку военного национального стандарта;</w:t>
            </w:r>
          </w:p>
          <w:p w14:paraId="40922925" w14:textId="009BCA84" w:rsidR="00E86B40" w:rsidRPr="008C0601" w:rsidRDefault="00E86B40" w:rsidP="00E86B40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6) копии исходящих писем на согласование проекта военного национального стандарта;</w:t>
            </w:r>
          </w:p>
          <w:p w14:paraId="5DE27CCB" w14:textId="2E7CB0EA" w:rsidR="00E86B40" w:rsidRPr="008C0601" w:rsidRDefault="00E86B40" w:rsidP="00E86B40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7) нормативный документ по стандартизации на продукцию военного назначения иностранного государства, с положениями которых гармонизирован проект военного национального стандарта (при наличии).</w:t>
            </w:r>
          </w:p>
          <w:p w14:paraId="3E269BE1" w14:textId="5E8BA66E" w:rsidR="00E86B40" w:rsidRPr="008C0601" w:rsidRDefault="00E86B40" w:rsidP="00E86B40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Оформленное дело военного национального стандарта направляется разработчиком в уполномоченный орган на экспертизу.</w:t>
            </w:r>
          </w:p>
        </w:tc>
        <w:tc>
          <w:tcPr>
            <w:tcW w:w="4961" w:type="dxa"/>
          </w:tcPr>
          <w:p w14:paraId="2C0291B9" w14:textId="3428ADC8" w:rsidR="00E86B40" w:rsidRPr="008C0601" w:rsidRDefault="00E86B40" w:rsidP="00E86B40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lastRenderedPageBreak/>
              <w:t xml:space="preserve">18. </w:t>
            </w:r>
            <w:bookmarkStart w:id="1" w:name="_Hlk192145228"/>
            <w:r w:rsidRPr="008C0601">
              <w:rPr>
                <w:sz w:val="28"/>
                <w:szCs w:val="28"/>
              </w:rPr>
              <w:t xml:space="preserve">Разработчик военного национального стандарта с учетом полученных замечаний и (или) предложений формирует дело стандарта на бумажном и </w:t>
            </w:r>
            <w:r w:rsidRPr="008C0601">
              <w:rPr>
                <w:b/>
                <w:bCs/>
                <w:sz w:val="28"/>
                <w:szCs w:val="28"/>
              </w:rPr>
              <w:t>(или)</w:t>
            </w:r>
            <w:r w:rsidRPr="008C0601">
              <w:rPr>
                <w:sz w:val="28"/>
                <w:szCs w:val="28"/>
              </w:rPr>
              <w:t xml:space="preserve"> электронном носителе, которое включает в себя:</w:t>
            </w:r>
          </w:p>
          <w:p w14:paraId="799D2C1D" w14:textId="4A0EF369" w:rsidR="00E86B40" w:rsidRPr="008C0601" w:rsidRDefault="00E86B40" w:rsidP="00E86B40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1) проект военного национального стандарта (первая</w:t>
            </w:r>
            <w:r w:rsidR="00652FD5" w:rsidRPr="008C0601">
              <w:rPr>
                <w:b/>
                <w:bCs/>
                <w:sz w:val="28"/>
                <w:szCs w:val="28"/>
              </w:rPr>
              <w:t>, вторая</w:t>
            </w:r>
            <w:r w:rsidRPr="008C0601">
              <w:rPr>
                <w:sz w:val="28"/>
                <w:szCs w:val="28"/>
              </w:rPr>
              <w:t xml:space="preserve"> и окончательная редакция);</w:t>
            </w:r>
          </w:p>
          <w:p w14:paraId="1DB2406F" w14:textId="77777777" w:rsidR="00E86B40" w:rsidRPr="008C0601" w:rsidRDefault="00E86B40" w:rsidP="00E86B40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lastRenderedPageBreak/>
              <w:t>2) пояснительную записку;</w:t>
            </w:r>
          </w:p>
          <w:p w14:paraId="5A5EAB61" w14:textId="21B34BA3" w:rsidR="00E86B40" w:rsidRPr="008C0601" w:rsidRDefault="00E86B40" w:rsidP="00E86B40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3) сводку отзывов;</w:t>
            </w:r>
          </w:p>
          <w:p w14:paraId="46AAD6E4" w14:textId="3C0FAA80" w:rsidR="00652FD5" w:rsidRPr="008C0601" w:rsidRDefault="00652FD5" w:rsidP="00652FD5">
            <w:pPr>
              <w:tabs>
                <w:tab w:val="left" w:pos="709"/>
              </w:tabs>
              <w:ind w:firstLine="388"/>
              <w:jc w:val="both"/>
              <w:rPr>
                <w:b/>
                <w:bCs/>
                <w:sz w:val="28"/>
                <w:szCs w:val="28"/>
              </w:rPr>
            </w:pPr>
            <w:r w:rsidRPr="008C0601">
              <w:rPr>
                <w:b/>
                <w:bCs/>
                <w:sz w:val="28"/>
                <w:szCs w:val="28"/>
              </w:rPr>
              <w:t>4) копии исходящих писем на согласование проекта военного национального стандарта;</w:t>
            </w:r>
          </w:p>
          <w:p w14:paraId="7CE185E5" w14:textId="453CC2F8" w:rsidR="00E86B40" w:rsidRPr="008C0601" w:rsidRDefault="00652FD5" w:rsidP="00E86B40">
            <w:pPr>
              <w:tabs>
                <w:tab w:val="left" w:pos="709"/>
              </w:tabs>
              <w:ind w:firstLine="388"/>
              <w:jc w:val="both"/>
              <w:rPr>
                <w:b/>
                <w:bCs/>
                <w:sz w:val="28"/>
                <w:szCs w:val="28"/>
              </w:rPr>
            </w:pPr>
            <w:r w:rsidRPr="008C0601">
              <w:rPr>
                <w:b/>
                <w:bCs/>
                <w:sz w:val="28"/>
                <w:szCs w:val="28"/>
              </w:rPr>
              <w:t>5</w:t>
            </w:r>
            <w:r w:rsidR="00E86B40" w:rsidRPr="008C0601">
              <w:rPr>
                <w:b/>
                <w:bCs/>
                <w:sz w:val="28"/>
                <w:szCs w:val="28"/>
              </w:rPr>
              <w:t>) копии документов, подтверждающие согласование проекта военного национального стандарта;</w:t>
            </w:r>
          </w:p>
          <w:p w14:paraId="72DAA457" w14:textId="5D185E60" w:rsidR="00E86B40" w:rsidRPr="008C0601" w:rsidRDefault="00652FD5" w:rsidP="00E86B40">
            <w:pPr>
              <w:tabs>
                <w:tab w:val="left" w:pos="709"/>
              </w:tabs>
              <w:ind w:firstLine="388"/>
              <w:jc w:val="both"/>
              <w:rPr>
                <w:b/>
                <w:bCs/>
                <w:sz w:val="28"/>
                <w:szCs w:val="28"/>
              </w:rPr>
            </w:pPr>
            <w:r w:rsidRPr="008C0601">
              <w:rPr>
                <w:b/>
                <w:bCs/>
                <w:sz w:val="28"/>
                <w:szCs w:val="28"/>
              </w:rPr>
              <w:t>6</w:t>
            </w:r>
            <w:r w:rsidR="00E86B40" w:rsidRPr="008C0601">
              <w:rPr>
                <w:b/>
                <w:bCs/>
                <w:sz w:val="28"/>
                <w:szCs w:val="28"/>
              </w:rPr>
              <w:t>) копии технического задания (технической спецификации) и технико-экономическое обоснование на разработку военного национального стандарта;</w:t>
            </w:r>
          </w:p>
          <w:p w14:paraId="42E74047" w14:textId="77777777" w:rsidR="00E86B40" w:rsidRPr="008C0601" w:rsidRDefault="00E86B40" w:rsidP="00E86B40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7) нормативный документ по стандартизации на продукцию военного назначения иностранного государства, с положениями которых гармонизирован проект военного национального стандарта (при наличии).</w:t>
            </w:r>
          </w:p>
          <w:p w14:paraId="6A36D15D" w14:textId="3C99BE9B" w:rsidR="00E86B40" w:rsidRPr="008C0601" w:rsidRDefault="00E86B40" w:rsidP="00E86B40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Оформленное дело военного национального стандарта направляется разработчиком в уполномоченный орган на экспертизу</w:t>
            </w:r>
            <w:bookmarkEnd w:id="1"/>
            <w:r w:rsidRPr="008C0601">
              <w:rPr>
                <w:sz w:val="28"/>
                <w:szCs w:val="28"/>
              </w:rPr>
              <w:t>.</w:t>
            </w:r>
          </w:p>
        </w:tc>
        <w:tc>
          <w:tcPr>
            <w:tcW w:w="2545" w:type="dxa"/>
          </w:tcPr>
          <w:p w14:paraId="540AD9B1" w14:textId="07151142" w:rsidR="00E86B40" w:rsidRPr="008C0601" w:rsidRDefault="00356FD4" w:rsidP="005016A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В целях уточнения документов необходимых к включению в дело военного национального стандарта </w:t>
            </w:r>
          </w:p>
        </w:tc>
      </w:tr>
      <w:tr w:rsidR="000020CF" w:rsidRPr="008C0601" w14:paraId="7E164795" w14:textId="77777777" w:rsidTr="003E45B5">
        <w:trPr>
          <w:trHeight w:val="1289"/>
          <w:jc w:val="center"/>
        </w:trPr>
        <w:tc>
          <w:tcPr>
            <w:tcW w:w="832" w:type="dxa"/>
          </w:tcPr>
          <w:p w14:paraId="5B623019" w14:textId="77777777" w:rsidR="000020CF" w:rsidRPr="008C0601" w:rsidRDefault="000020CF" w:rsidP="000020CF">
            <w:pPr>
              <w:pStyle w:val="ad"/>
              <w:numPr>
                <w:ilvl w:val="0"/>
                <w:numId w:val="4"/>
              </w:numPr>
              <w:tabs>
                <w:tab w:val="left" w:pos="15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715" w:type="dxa"/>
            <w:gridSpan w:val="2"/>
          </w:tcPr>
          <w:p w14:paraId="60DC1A74" w14:textId="42053F46" w:rsidR="000020CF" w:rsidRPr="008C0601" w:rsidRDefault="000020CF" w:rsidP="000020CF">
            <w:pPr>
              <w:jc w:val="center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Пункт 20</w:t>
            </w:r>
          </w:p>
        </w:tc>
        <w:tc>
          <w:tcPr>
            <w:tcW w:w="4962" w:type="dxa"/>
          </w:tcPr>
          <w:p w14:paraId="76EFB924" w14:textId="5E594AE7" w:rsidR="000020CF" w:rsidRPr="008C0601" w:rsidRDefault="000020CF" w:rsidP="000020C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bCs/>
                <w:sz w:val="28"/>
                <w:szCs w:val="28"/>
              </w:rPr>
              <w:t xml:space="preserve">20. Экспертиза военных национальных стандартов проводится уполномоченным органом с привлечением специалистов в области военной стандартизации Министерства </w:t>
            </w:r>
            <w:r w:rsidRPr="008C0601">
              <w:rPr>
                <w:bCs/>
                <w:sz w:val="28"/>
                <w:szCs w:val="28"/>
              </w:rPr>
              <w:lastRenderedPageBreak/>
              <w:t>обороны Республики Казахстан</w:t>
            </w:r>
            <w:r w:rsidRPr="008C0601">
              <w:rPr>
                <w:b/>
                <w:sz w:val="28"/>
                <w:szCs w:val="28"/>
              </w:rPr>
              <w:t>, а также специалистов национального органа по стандартизации</w:t>
            </w:r>
            <w:r w:rsidRPr="008C0601">
              <w:rPr>
                <w:bCs/>
                <w:sz w:val="28"/>
                <w:szCs w:val="28"/>
              </w:rPr>
              <w:t xml:space="preserve"> с соответствующей формой допуска к информации, составляющей государственные секреты, в срок, не превышающий двадцати рабочих дней со дня их поступления.</w:t>
            </w:r>
          </w:p>
        </w:tc>
        <w:tc>
          <w:tcPr>
            <w:tcW w:w="4961" w:type="dxa"/>
          </w:tcPr>
          <w:p w14:paraId="659E9495" w14:textId="229B5E08" w:rsidR="000020CF" w:rsidRPr="008C0601" w:rsidRDefault="000020CF" w:rsidP="000020C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bCs/>
                <w:sz w:val="28"/>
                <w:szCs w:val="28"/>
              </w:rPr>
              <w:lastRenderedPageBreak/>
              <w:t xml:space="preserve">20. </w:t>
            </w:r>
            <w:bookmarkStart w:id="2" w:name="_Hlk192145309"/>
            <w:r w:rsidRPr="008C0601">
              <w:rPr>
                <w:bCs/>
                <w:sz w:val="28"/>
                <w:szCs w:val="28"/>
              </w:rPr>
              <w:t xml:space="preserve">Экспертиза военных национальных стандартов проводится уполномоченным органом с привлечением специалистов в области военной стандартизации Министерства </w:t>
            </w:r>
            <w:r w:rsidRPr="008C0601">
              <w:rPr>
                <w:bCs/>
                <w:sz w:val="28"/>
                <w:szCs w:val="28"/>
              </w:rPr>
              <w:lastRenderedPageBreak/>
              <w:t>обороны Республики Казахстан с соответствующей формой допуска к информации, составляющей государственные секреты, в срок, не превышающий двадцати рабочих дней со дня их поступления</w:t>
            </w:r>
            <w:bookmarkEnd w:id="2"/>
            <w:r w:rsidRPr="008C0601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2545" w:type="dxa"/>
          </w:tcPr>
          <w:p w14:paraId="0FB717BC" w14:textId="3D7311C7" w:rsidR="000020CF" w:rsidRPr="008C0601" w:rsidRDefault="000020CF" w:rsidP="000020CF">
            <w:pPr>
              <w:jc w:val="both"/>
              <w:rPr>
                <w:color w:val="000000"/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lastRenderedPageBreak/>
              <w:t xml:space="preserve">В соответствии с пунктом 7 статьи 22 Закона Республики </w:t>
            </w:r>
            <w:r w:rsidRPr="008C0601">
              <w:rPr>
                <w:sz w:val="28"/>
                <w:szCs w:val="28"/>
              </w:rPr>
              <w:lastRenderedPageBreak/>
              <w:t>Казахстан «О стандартизации»</w:t>
            </w:r>
          </w:p>
        </w:tc>
      </w:tr>
      <w:tr w:rsidR="000020CF" w:rsidRPr="008C0601" w14:paraId="27DCE8F1" w14:textId="77777777" w:rsidTr="004C4AAB">
        <w:trPr>
          <w:trHeight w:val="2989"/>
          <w:jc w:val="center"/>
        </w:trPr>
        <w:tc>
          <w:tcPr>
            <w:tcW w:w="832" w:type="dxa"/>
          </w:tcPr>
          <w:p w14:paraId="3E000E34" w14:textId="77777777" w:rsidR="000020CF" w:rsidRPr="008C0601" w:rsidRDefault="000020CF" w:rsidP="000020CF">
            <w:pPr>
              <w:pStyle w:val="ad"/>
              <w:numPr>
                <w:ilvl w:val="0"/>
                <w:numId w:val="4"/>
              </w:numPr>
              <w:tabs>
                <w:tab w:val="left" w:pos="15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715" w:type="dxa"/>
            <w:gridSpan w:val="2"/>
          </w:tcPr>
          <w:p w14:paraId="232DA587" w14:textId="72AEB4D8" w:rsidR="000020CF" w:rsidRPr="008C0601" w:rsidRDefault="000020CF" w:rsidP="000020CF">
            <w:pPr>
              <w:jc w:val="center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Подпункт 4) пункта 21</w:t>
            </w:r>
          </w:p>
        </w:tc>
        <w:tc>
          <w:tcPr>
            <w:tcW w:w="4962" w:type="dxa"/>
          </w:tcPr>
          <w:p w14:paraId="5133F17B" w14:textId="77777777" w:rsidR="000020CF" w:rsidRPr="008C0601" w:rsidRDefault="000020CF" w:rsidP="000020C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21. Уполномоченный орган по результатам экспертизы возвращает на доработку проект военного национального стандарта, в случаях:</w:t>
            </w:r>
          </w:p>
          <w:p w14:paraId="126A7355" w14:textId="77777777" w:rsidR="000020CF" w:rsidRPr="008C0601" w:rsidRDefault="000020CF" w:rsidP="000020C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…</w:t>
            </w:r>
          </w:p>
          <w:p w14:paraId="2933EE35" w14:textId="1D40CC53" w:rsidR="000020CF" w:rsidRPr="008C0601" w:rsidRDefault="000020CF" w:rsidP="000020C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 xml:space="preserve">4) отклонения разработчиком предложений и (или) замечаний </w:t>
            </w:r>
            <w:r w:rsidRPr="008C0601">
              <w:rPr>
                <w:b/>
                <w:bCs/>
                <w:sz w:val="28"/>
                <w:szCs w:val="28"/>
              </w:rPr>
              <w:t>заинтересованных государственных органов, организаций и предприятий</w:t>
            </w:r>
            <w:r w:rsidRPr="008C0601">
              <w:rPr>
                <w:sz w:val="28"/>
                <w:szCs w:val="28"/>
              </w:rPr>
              <w:t>;</w:t>
            </w:r>
          </w:p>
        </w:tc>
        <w:tc>
          <w:tcPr>
            <w:tcW w:w="4961" w:type="dxa"/>
          </w:tcPr>
          <w:p w14:paraId="5D182639" w14:textId="77777777" w:rsidR="000020CF" w:rsidRPr="008C0601" w:rsidRDefault="000020CF" w:rsidP="000020C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21. Уполномоченный орган по результатам экспертизы возвращает на доработку проект военного национального стандарта, в случаях:</w:t>
            </w:r>
          </w:p>
          <w:p w14:paraId="027F377F" w14:textId="77777777" w:rsidR="000020CF" w:rsidRPr="008C0601" w:rsidRDefault="000020CF" w:rsidP="000020C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…</w:t>
            </w:r>
          </w:p>
          <w:p w14:paraId="484629A4" w14:textId="73C2E6F9" w:rsidR="000020CF" w:rsidRPr="008C0601" w:rsidRDefault="000020CF" w:rsidP="000020C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 xml:space="preserve">4) </w:t>
            </w:r>
            <w:bookmarkStart w:id="3" w:name="_Hlk192145371"/>
            <w:r w:rsidRPr="008C0601">
              <w:rPr>
                <w:sz w:val="28"/>
                <w:szCs w:val="28"/>
              </w:rPr>
              <w:t xml:space="preserve">отклонения разработчиком предложений и (или) замечаний </w:t>
            </w:r>
            <w:r w:rsidRPr="008C0601">
              <w:rPr>
                <w:b/>
                <w:bCs/>
                <w:sz w:val="28"/>
                <w:szCs w:val="28"/>
              </w:rPr>
              <w:t>от субъектов военной стандартизации</w:t>
            </w:r>
            <w:bookmarkEnd w:id="3"/>
            <w:r w:rsidRPr="008C0601">
              <w:rPr>
                <w:sz w:val="28"/>
                <w:szCs w:val="28"/>
              </w:rPr>
              <w:t>;</w:t>
            </w:r>
          </w:p>
        </w:tc>
        <w:tc>
          <w:tcPr>
            <w:tcW w:w="2545" w:type="dxa"/>
          </w:tcPr>
          <w:p w14:paraId="46B84FDF" w14:textId="231E1BF9" w:rsidR="000020CF" w:rsidRPr="008C0601" w:rsidRDefault="00356FD4" w:rsidP="000020C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целях приведения в соответствие подпункту 6) пункта 2 данных Правил</w:t>
            </w:r>
          </w:p>
        </w:tc>
      </w:tr>
      <w:tr w:rsidR="000020CF" w:rsidRPr="008C0601" w14:paraId="00CAA2CB" w14:textId="77777777" w:rsidTr="00126E32">
        <w:trPr>
          <w:trHeight w:val="2267"/>
          <w:jc w:val="center"/>
        </w:trPr>
        <w:tc>
          <w:tcPr>
            <w:tcW w:w="832" w:type="dxa"/>
          </w:tcPr>
          <w:p w14:paraId="3E16B908" w14:textId="77777777" w:rsidR="000020CF" w:rsidRPr="008C0601" w:rsidRDefault="000020CF" w:rsidP="000020CF">
            <w:pPr>
              <w:pStyle w:val="ad"/>
              <w:numPr>
                <w:ilvl w:val="0"/>
                <w:numId w:val="4"/>
              </w:numPr>
              <w:tabs>
                <w:tab w:val="left" w:pos="15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715" w:type="dxa"/>
            <w:gridSpan w:val="2"/>
          </w:tcPr>
          <w:p w14:paraId="08C52D12" w14:textId="73AB448A" w:rsidR="000020CF" w:rsidRPr="008C0601" w:rsidRDefault="000020CF" w:rsidP="000020CF">
            <w:pPr>
              <w:jc w:val="center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Пункт 23</w:t>
            </w:r>
          </w:p>
        </w:tc>
        <w:tc>
          <w:tcPr>
            <w:tcW w:w="4962" w:type="dxa"/>
          </w:tcPr>
          <w:p w14:paraId="0F5EB1C1" w14:textId="404E3F2C" w:rsidR="000020CF" w:rsidRPr="008C0601" w:rsidRDefault="000020CF" w:rsidP="000020C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23. По результатам экспертизы разработчик дорабатывает проект военного национального стандарта (при необходимости) и направляет дело военного национального стандарта в уполномоченный орган для дальнейшего рассмотрения и принятия решения об утверждении на заседании технической комиссии.</w:t>
            </w:r>
          </w:p>
        </w:tc>
        <w:tc>
          <w:tcPr>
            <w:tcW w:w="4961" w:type="dxa"/>
          </w:tcPr>
          <w:p w14:paraId="6B2117C5" w14:textId="5C414874" w:rsidR="000020CF" w:rsidRPr="008C0601" w:rsidRDefault="000020CF" w:rsidP="000020C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bookmarkStart w:id="4" w:name="_Hlk192145407"/>
            <w:r w:rsidRPr="008C0601">
              <w:rPr>
                <w:sz w:val="28"/>
                <w:szCs w:val="28"/>
              </w:rPr>
              <w:t>23. По результатам экспертизы разработчик дорабатывает проект военного национального стандарта (при необходимости)</w:t>
            </w:r>
            <w:r w:rsidR="005C5FC3" w:rsidRPr="008C0601">
              <w:rPr>
                <w:b/>
                <w:bCs/>
                <w:sz w:val="28"/>
                <w:szCs w:val="28"/>
              </w:rPr>
              <w:t>,</w:t>
            </w:r>
            <w:r w:rsidRPr="008C0601">
              <w:rPr>
                <w:b/>
                <w:bCs/>
                <w:sz w:val="28"/>
                <w:szCs w:val="28"/>
              </w:rPr>
              <w:t xml:space="preserve"> доукомплектовывает </w:t>
            </w:r>
            <w:r w:rsidRPr="008C0601">
              <w:rPr>
                <w:sz w:val="28"/>
                <w:szCs w:val="28"/>
              </w:rPr>
              <w:t>и направляет дело военного национального стандарта в уполномоченный орган для дальнейшего рассмотрения и принятия решения об утверждении на заседании технической комиссии.</w:t>
            </w:r>
          </w:p>
          <w:p w14:paraId="29DDB180" w14:textId="7D3C60C3" w:rsidR="000020CF" w:rsidRPr="008C0601" w:rsidRDefault="000020CF" w:rsidP="000020CF">
            <w:pPr>
              <w:tabs>
                <w:tab w:val="left" w:pos="709"/>
              </w:tabs>
              <w:ind w:firstLine="388"/>
              <w:jc w:val="both"/>
              <w:rPr>
                <w:b/>
                <w:bCs/>
                <w:sz w:val="28"/>
                <w:szCs w:val="28"/>
              </w:rPr>
            </w:pPr>
            <w:r w:rsidRPr="008C0601">
              <w:rPr>
                <w:b/>
                <w:bCs/>
                <w:sz w:val="28"/>
                <w:szCs w:val="28"/>
              </w:rPr>
              <w:lastRenderedPageBreak/>
              <w:t xml:space="preserve">В дело военного национального стандарта дополнительно включаются следующие документы: </w:t>
            </w:r>
          </w:p>
          <w:p w14:paraId="38EF4F88" w14:textId="6AD1AD63" w:rsidR="000020CF" w:rsidRPr="008C0601" w:rsidRDefault="000020CF" w:rsidP="000020CF">
            <w:pPr>
              <w:tabs>
                <w:tab w:val="left" w:pos="709"/>
              </w:tabs>
              <w:ind w:firstLine="388"/>
              <w:jc w:val="both"/>
              <w:rPr>
                <w:b/>
                <w:bCs/>
                <w:sz w:val="28"/>
                <w:szCs w:val="28"/>
              </w:rPr>
            </w:pPr>
            <w:r w:rsidRPr="008C0601">
              <w:rPr>
                <w:b/>
                <w:bCs/>
                <w:sz w:val="28"/>
                <w:szCs w:val="28"/>
              </w:rPr>
              <w:t xml:space="preserve">1) проект военного национального стандарта на государственном и русском языках с грифом «НА УТВЕРЖДЕНИЕ»; </w:t>
            </w:r>
          </w:p>
          <w:p w14:paraId="4FCAF64D" w14:textId="4F857CBE" w:rsidR="000020CF" w:rsidRPr="008C0601" w:rsidRDefault="000020CF" w:rsidP="000020CF">
            <w:pPr>
              <w:tabs>
                <w:tab w:val="left" w:pos="709"/>
              </w:tabs>
              <w:ind w:firstLine="388"/>
              <w:jc w:val="both"/>
              <w:rPr>
                <w:b/>
                <w:bCs/>
                <w:sz w:val="28"/>
                <w:szCs w:val="28"/>
              </w:rPr>
            </w:pPr>
            <w:r w:rsidRPr="008C0601">
              <w:rPr>
                <w:b/>
                <w:bCs/>
                <w:sz w:val="28"/>
                <w:szCs w:val="28"/>
              </w:rPr>
              <w:t>2) протоколы заседаний рабочей группы разработчика или технического комитета по стандартизации в военной сфере по рассмотрению доработанного проекта военного стандарта (в случае их проведения);</w:t>
            </w:r>
          </w:p>
          <w:p w14:paraId="3857BAB2" w14:textId="77777777" w:rsidR="000020CF" w:rsidRPr="008C0601" w:rsidRDefault="000020CF" w:rsidP="000020CF">
            <w:pPr>
              <w:tabs>
                <w:tab w:val="left" w:pos="709"/>
              </w:tabs>
              <w:ind w:firstLine="388"/>
              <w:jc w:val="both"/>
              <w:rPr>
                <w:b/>
                <w:bCs/>
                <w:sz w:val="28"/>
                <w:szCs w:val="28"/>
              </w:rPr>
            </w:pPr>
            <w:r w:rsidRPr="008C0601">
              <w:rPr>
                <w:b/>
                <w:bCs/>
                <w:sz w:val="28"/>
                <w:szCs w:val="28"/>
              </w:rPr>
              <w:t xml:space="preserve">3) фотография изделия (при необходимости); </w:t>
            </w:r>
          </w:p>
          <w:p w14:paraId="3ED60504" w14:textId="2E723121" w:rsidR="000020CF" w:rsidRPr="008C0601" w:rsidRDefault="000020CF" w:rsidP="000020C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b/>
                <w:bCs/>
                <w:sz w:val="28"/>
                <w:szCs w:val="28"/>
              </w:rPr>
              <w:t>4) экспертное заключение</w:t>
            </w:r>
            <w:r w:rsidR="00740B38">
              <w:rPr>
                <w:b/>
                <w:bCs/>
                <w:sz w:val="28"/>
                <w:szCs w:val="28"/>
              </w:rPr>
              <w:t xml:space="preserve"> уполномоченного органа</w:t>
            </w:r>
            <w:r w:rsidRPr="008C0601">
              <w:rPr>
                <w:b/>
                <w:bCs/>
                <w:sz w:val="28"/>
                <w:szCs w:val="28"/>
              </w:rPr>
              <w:t>.</w:t>
            </w:r>
            <w:bookmarkEnd w:id="4"/>
          </w:p>
        </w:tc>
        <w:tc>
          <w:tcPr>
            <w:tcW w:w="2545" w:type="dxa"/>
          </w:tcPr>
          <w:p w14:paraId="338B445E" w14:textId="5AFA27AA" w:rsidR="000020CF" w:rsidRPr="008C0601" w:rsidRDefault="00356FD4" w:rsidP="000020C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В целях уточнения документов необходимых к включению в дело военного национального стандарта</w:t>
            </w:r>
          </w:p>
        </w:tc>
      </w:tr>
      <w:tr w:rsidR="000020CF" w:rsidRPr="008C0601" w14:paraId="30613231" w14:textId="77777777" w:rsidTr="004C4AAB">
        <w:trPr>
          <w:trHeight w:val="2989"/>
          <w:jc w:val="center"/>
        </w:trPr>
        <w:tc>
          <w:tcPr>
            <w:tcW w:w="832" w:type="dxa"/>
          </w:tcPr>
          <w:p w14:paraId="16CF5629" w14:textId="77777777" w:rsidR="000020CF" w:rsidRPr="008C0601" w:rsidRDefault="000020CF" w:rsidP="000020CF">
            <w:pPr>
              <w:pStyle w:val="ad"/>
              <w:numPr>
                <w:ilvl w:val="0"/>
                <w:numId w:val="4"/>
              </w:numPr>
              <w:tabs>
                <w:tab w:val="left" w:pos="15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715" w:type="dxa"/>
            <w:gridSpan w:val="2"/>
          </w:tcPr>
          <w:p w14:paraId="2B293026" w14:textId="0D837C8F" w:rsidR="000020CF" w:rsidRPr="008C0601" w:rsidRDefault="000020CF" w:rsidP="000020CF">
            <w:pPr>
              <w:jc w:val="center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Пункт 25</w:t>
            </w:r>
          </w:p>
        </w:tc>
        <w:tc>
          <w:tcPr>
            <w:tcW w:w="4962" w:type="dxa"/>
          </w:tcPr>
          <w:p w14:paraId="6628DFB2" w14:textId="6409F816" w:rsidR="000020CF" w:rsidRPr="008C0601" w:rsidRDefault="000020CF" w:rsidP="000020C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25. После получения разработчиком решения технической комиссии дело военного национального стандарта направляется в уполномоченный орган на утверждение.</w:t>
            </w:r>
          </w:p>
        </w:tc>
        <w:tc>
          <w:tcPr>
            <w:tcW w:w="4961" w:type="dxa"/>
          </w:tcPr>
          <w:p w14:paraId="491A8ADA" w14:textId="691078F7" w:rsidR="000020CF" w:rsidRPr="008C0601" w:rsidRDefault="000020CF" w:rsidP="000020C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 xml:space="preserve">25. </w:t>
            </w:r>
            <w:bookmarkStart w:id="5" w:name="_Hlk192145449"/>
            <w:r w:rsidRPr="008C0601">
              <w:rPr>
                <w:sz w:val="28"/>
                <w:szCs w:val="28"/>
              </w:rPr>
              <w:t xml:space="preserve">После получения разработчиком решения технической комиссии </w:t>
            </w:r>
            <w:r w:rsidRPr="008C0601">
              <w:rPr>
                <w:b/>
                <w:bCs/>
                <w:sz w:val="28"/>
                <w:szCs w:val="28"/>
              </w:rPr>
              <w:t>в дело военного национального стандарта включается копия протокола заседания Технической комиссии и направляется в уполномоченный орган на утверждение.</w:t>
            </w:r>
            <w:bookmarkEnd w:id="5"/>
          </w:p>
        </w:tc>
        <w:tc>
          <w:tcPr>
            <w:tcW w:w="2545" w:type="dxa"/>
          </w:tcPr>
          <w:p w14:paraId="1A4DA936" w14:textId="49D083FE" w:rsidR="000020CF" w:rsidRPr="008C0601" w:rsidRDefault="00356FD4" w:rsidP="000020C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целях уточнения документов необходимых к включению в дело военного национального стандарта</w:t>
            </w:r>
          </w:p>
        </w:tc>
      </w:tr>
      <w:tr w:rsidR="000020CF" w:rsidRPr="008C0601" w14:paraId="68E8FDCC" w14:textId="77777777" w:rsidTr="004C4AAB">
        <w:trPr>
          <w:trHeight w:val="2989"/>
          <w:jc w:val="center"/>
        </w:trPr>
        <w:tc>
          <w:tcPr>
            <w:tcW w:w="832" w:type="dxa"/>
          </w:tcPr>
          <w:p w14:paraId="60E1319A" w14:textId="77777777" w:rsidR="000020CF" w:rsidRPr="008C0601" w:rsidRDefault="000020CF" w:rsidP="000020CF">
            <w:pPr>
              <w:pStyle w:val="ad"/>
              <w:numPr>
                <w:ilvl w:val="0"/>
                <w:numId w:val="4"/>
              </w:numPr>
              <w:tabs>
                <w:tab w:val="left" w:pos="15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715" w:type="dxa"/>
            <w:gridSpan w:val="2"/>
          </w:tcPr>
          <w:p w14:paraId="3A38C8CC" w14:textId="21048EB0" w:rsidR="000020CF" w:rsidRPr="008C0601" w:rsidRDefault="000020CF" w:rsidP="000020CF">
            <w:pPr>
              <w:jc w:val="center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пункт 26</w:t>
            </w:r>
          </w:p>
        </w:tc>
        <w:tc>
          <w:tcPr>
            <w:tcW w:w="4962" w:type="dxa"/>
          </w:tcPr>
          <w:p w14:paraId="0060C67A" w14:textId="22577737" w:rsidR="000020CF" w:rsidRPr="008C0601" w:rsidRDefault="000020CF" w:rsidP="000020CF">
            <w:pPr>
              <w:tabs>
                <w:tab w:val="left" w:pos="709"/>
              </w:tabs>
              <w:ind w:firstLine="388"/>
              <w:jc w:val="both"/>
              <w:rPr>
                <w:b/>
                <w:bCs/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 xml:space="preserve">26. </w:t>
            </w:r>
            <w:r w:rsidRPr="008C0601">
              <w:rPr>
                <w:b/>
                <w:bCs/>
                <w:sz w:val="28"/>
                <w:szCs w:val="28"/>
              </w:rPr>
              <w:t>При утверждении военного национального стандарта разработчик дополнительно включает в дело стандарта:</w:t>
            </w:r>
          </w:p>
          <w:p w14:paraId="0830F944" w14:textId="5C9A3105" w:rsidR="000020CF" w:rsidRPr="008C0601" w:rsidRDefault="000020CF" w:rsidP="000020CF">
            <w:pPr>
              <w:tabs>
                <w:tab w:val="left" w:pos="709"/>
              </w:tabs>
              <w:ind w:firstLine="388"/>
              <w:jc w:val="both"/>
              <w:rPr>
                <w:b/>
                <w:bCs/>
                <w:sz w:val="28"/>
                <w:szCs w:val="28"/>
              </w:rPr>
            </w:pPr>
            <w:r w:rsidRPr="008C0601">
              <w:rPr>
                <w:b/>
                <w:bCs/>
                <w:sz w:val="28"/>
                <w:szCs w:val="28"/>
              </w:rPr>
              <w:t>1) экспертное заключение уполномоченного органа;</w:t>
            </w:r>
          </w:p>
          <w:p w14:paraId="383CAC16" w14:textId="1E05B916" w:rsidR="000020CF" w:rsidRPr="008C0601" w:rsidRDefault="000020CF" w:rsidP="000020CF">
            <w:pPr>
              <w:tabs>
                <w:tab w:val="left" w:pos="709"/>
              </w:tabs>
              <w:ind w:firstLine="388"/>
              <w:jc w:val="both"/>
              <w:rPr>
                <w:b/>
                <w:bCs/>
                <w:sz w:val="28"/>
                <w:szCs w:val="28"/>
              </w:rPr>
            </w:pPr>
            <w:r w:rsidRPr="008C0601">
              <w:rPr>
                <w:b/>
                <w:bCs/>
                <w:sz w:val="28"/>
                <w:szCs w:val="28"/>
              </w:rPr>
              <w:t>2) протокол заседания технической комиссии;</w:t>
            </w:r>
          </w:p>
          <w:p w14:paraId="1C1BBA92" w14:textId="27B67726" w:rsidR="000020CF" w:rsidRPr="008C0601" w:rsidRDefault="000020CF" w:rsidP="000020CF">
            <w:pPr>
              <w:tabs>
                <w:tab w:val="left" w:pos="709"/>
              </w:tabs>
              <w:ind w:firstLine="388"/>
              <w:jc w:val="both"/>
              <w:rPr>
                <w:b/>
                <w:bCs/>
                <w:sz w:val="28"/>
                <w:szCs w:val="28"/>
              </w:rPr>
            </w:pPr>
            <w:r w:rsidRPr="008C0601">
              <w:rPr>
                <w:b/>
                <w:bCs/>
                <w:sz w:val="28"/>
                <w:szCs w:val="28"/>
              </w:rPr>
              <w:t>3) проект военного национального стандарта на государственном и русском языках на бумажном и электронном носителях;</w:t>
            </w:r>
          </w:p>
          <w:p w14:paraId="6B268BF2" w14:textId="06C3FC66" w:rsidR="000020CF" w:rsidRPr="008C0601" w:rsidRDefault="000020CF" w:rsidP="000020CF">
            <w:pPr>
              <w:tabs>
                <w:tab w:val="left" w:pos="709"/>
              </w:tabs>
              <w:ind w:firstLine="388"/>
              <w:jc w:val="both"/>
              <w:rPr>
                <w:b/>
                <w:bCs/>
                <w:sz w:val="28"/>
                <w:szCs w:val="28"/>
              </w:rPr>
            </w:pPr>
            <w:r w:rsidRPr="008C0601">
              <w:rPr>
                <w:b/>
                <w:bCs/>
                <w:sz w:val="28"/>
                <w:szCs w:val="28"/>
              </w:rPr>
              <w:t>4) нотариально заверенный перевод на государственный и русский язык нормативного документа по стандартизации на продукцию военного назначения иностранного государства, с положениями которых гармонизирован проект военного национального стандарта (при наличии).</w:t>
            </w:r>
          </w:p>
          <w:p w14:paraId="2F7C0A82" w14:textId="3C8AC54D" w:rsidR="000020CF" w:rsidRPr="008C0601" w:rsidRDefault="000020CF" w:rsidP="000020C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В случае представления разработчиком неполного пакета документов, уполномоченный орган не позднее трех рабочих дней возвращает дело стандарта на доработку.</w:t>
            </w:r>
          </w:p>
        </w:tc>
        <w:tc>
          <w:tcPr>
            <w:tcW w:w="4961" w:type="dxa"/>
          </w:tcPr>
          <w:p w14:paraId="44ABF33F" w14:textId="7082B07F" w:rsidR="000020CF" w:rsidRPr="008C0601" w:rsidRDefault="000020CF" w:rsidP="000020C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 xml:space="preserve">26. </w:t>
            </w:r>
            <w:bookmarkStart w:id="6" w:name="_Hlk192145468"/>
            <w:r w:rsidRPr="008C0601">
              <w:rPr>
                <w:sz w:val="28"/>
                <w:szCs w:val="28"/>
              </w:rPr>
              <w:t>В случае представления разработчиком неполного пакета документов, уполномоченный орган не позднее трех рабочих дней возвращает дело стандарта на доработку</w:t>
            </w:r>
            <w:bookmarkEnd w:id="6"/>
            <w:r w:rsidRPr="008C0601">
              <w:rPr>
                <w:sz w:val="28"/>
                <w:szCs w:val="28"/>
              </w:rPr>
              <w:t>.</w:t>
            </w:r>
          </w:p>
        </w:tc>
        <w:tc>
          <w:tcPr>
            <w:tcW w:w="2545" w:type="dxa"/>
          </w:tcPr>
          <w:p w14:paraId="139F7F72" w14:textId="6EEC1B82" w:rsidR="000020CF" w:rsidRPr="008C0601" w:rsidRDefault="00356FD4" w:rsidP="000020C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Указанные документы, будут представлены разработчиком в предыдущих этапах</w:t>
            </w:r>
          </w:p>
        </w:tc>
      </w:tr>
      <w:tr w:rsidR="000020CF" w:rsidRPr="008C0601" w14:paraId="500EB680" w14:textId="77777777" w:rsidTr="004C4AAB">
        <w:trPr>
          <w:trHeight w:val="2989"/>
          <w:jc w:val="center"/>
        </w:trPr>
        <w:tc>
          <w:tcPr>
            <w:tcW w:w="832" w:type="dxa"/>
          </w:tcPr>
          <w:p w14:paraId="4D5D5C97" w14:textId="77777777" w:rsidR="000020CF" w:rsidRPr="008C0601" w:rsidRDefault="000020CF" w:rsidP="000020CF">
            <w:pPr>
              <w:pStyle w:val="ad"/>
              <w:numPr>
                <w:ilvl w:val="0"/>
                <w:numId w:val="4"/>
              </w:numPr>
              <w:tabs>
                <w:tab w:val="left" w:pos="15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715" w:type="dxa"/>
            <w:gridSpan w:val="2"/>
          </w:tcPr>
          <w:p w14:paraId="11B5F2C3" w14:textId="19041C8A" w:rsidR="000020CF" w:rsidRPr="008C0601" w:rsidRDefault="000020CF" w:rsidP="000020CF">
            <w:pPr>
              <w:jc w:val="center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Пункт 26-1</w:t>
            </w:r>
          </w:p>
        </w:tc>
        <w:tc>
          <w:tcPr>
            <w:tcW w:w="4962" w:type="dxa"/>
          </w:tcPr>
          <w:p w14:paraId="0C2ED785" w14:textId="4DC7A1EA" w:rsidR="000020CF" w:rsidRPr="008C0601" w:rsidRDefault="000020CF" w:rsidP="000020C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 xml:space="preserve">26-1. </w:t>
            </w:r>
            <w:r w:rsidRPr="008C0601">
              <w:rPr>
                <w:b/>
                <w:bCs/>
                <w:sz w:val="28"/>
                <w:szCs w:val="28"/>
              </w:rPr>
              <w:t>Отсутствует</w:t>
            </w:r>
            <w:r w:rsidRPr="008C0601">
              <w:rPr>
                <w:sz w:val="28"/>
                <w:szCs w:val="28"/>
              </w:rPr>
              <w:t>.</w:t>
            </w:r>
          </w:p>
        </w:tc>
        <w:tc>
          <w:tcPr>
            <w:tcW w:w="4961" w:type="dxa"/>
          </w:tcPr>
          <w:p w14:paraId="7C0EB106" w14:textId="7E9B684B" w:rsidR="000020CF" w:rsidRPr="008C0601" w:rsidRDefault="000020CF" w:rsidP="000020C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bookmarkStart w:id="7" w:name="_Hlk192145527"/>
            <w:r w:rsidRPr="008C0601">
              <w:rPr>
                <w:sz w:val="28"/>
                <w:szCs w:val="28"/>
              </w:rPr>
              <w:t>26-1. Уполномоченный орган снимает с разработки проект военного национального стандарта, а также уведомляет заявителя разработки проекта военного национального стандарта с указанием причин снятия с разработки проекта военного национального стандарта если выявлены несоответствия законодательству Республики Казахстан в области технического регулирования.</w:t>
            </w:r>
            <w:bookmarkEnd w:id="7"/>
          </w:p>
        </w:tc>
        <w:tc>
          <w:tcPr>
            <w:tcW w:w="2545" w:type="dxa"/>
          </w:tcPr>
          <w:p w14:paraId="5AAA3DB9" w14:textId="2C753EFD" w:rsidR="000020CF" w:rsidRPr="008C0601" w:rsidRDefault="002566E0" w:rsidP="000020C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Для возможности снятия </w:t>
            </w:r>
            <w:r w:rsidRPr="008C0601">
              <w:rPr>
                <w:sz w:val="28"/>
                <w:szCs w:val="28"/>
              </w:rPr>
              <w:t>с разработки проект</w:t>
            </w:r>
            <w:r>
              <w:rPr>
                <w:sz w:val="28"/>
                <w:szCs w:val="28"/>
              </w:rPr>
              <w:t>а</w:t>
            </w:r>
            <w:r w:rsidRPr="008C0601">
              <w:rPr>
                <w:sz w:val="28"/>
                <w:szCs w:val="28"/>
              </w:rPr>
              <w:t xml:space="preserve"> военного национального стандарта</w:t>
            </w:r>
            <w:r>
              <w:rPr>
                <w:sz w:val="28"/>
                <w:szCs w:val="28"/>
              </w:rPr>
              <w:t xml:space="preserve"> при выявлении несоответствия</w:t>
            </w:r>
          </w:p>
        </w:tc>
      </w:tr>
      <w:tr w:rsidR="000020CF" w:rsidRPr="008C0601" w14:paraId="2449B0FE" w14:textId="77777777" w:rsidTr="004C4AAB">
        <w:trPr>
          <w:trHeight w:val="2989"/>
          <w:jc w:val="center"/>
        </w:trPr>
        <w:tc>
          <w:tcPr>
            <w:tcW w:w="832" w:type="dxa"/>
          </w:tcPr>
          <w:p w14:paraId="5F7C339A" w14:textId="77777777" w:rsidR="000020CF" w:rsidRPr="008C0601" w:rsidRDefault="000020CF" w:rsidP="000020CF">
            <w:pPr>
              <w:pStyle w:val="ad"/>
              <w:numPr>
                <w:ilvl w:val="0"/>
                <w:numId w:val="4"/>
              </w:numPr>
              <w:tabs>
                <w:tab w:val="left" w:pos="15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715" w:type="dxa"/>
            <w:gridSpan w:val="2"/>
          </w:tcPr>
          <w:p w14:paraId="3AD47263" w14:textId="583117A6" w:rsidR="000020CF" w:rsidRPr="008C0601" w:rsidRDefault="000020CF" w:rsidP="000020CF">
            <w:pPr>
              <w:jc w:val="center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Пункт 27</w:t>
            </w:r>
          </w:p>
        </w:tc>
        <w:tc>
          <w:tcPr>
            <w:tcW w:w="4962" w:type="dxa"/>
          </w:tcPr>
          <w:p w14:paraId="033518D5" w14:textId="4FC84959" w:rsidR="000020CF" w:rsidRPr="008C0601" w:rsidRDefault="000020CF" w:rsidP="000020C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>27. Военный национальный стандарт утверждается и вводится в действие приказом руководителя уполномоченного органа.</w:t>
            </w:r>
          </w:p>
        </w:tc>
        <w:tc>
          <w:tcPr>
            <w:tcW w:w="4961" w:type="dxa"/>
          </w:tcPr>
          <w:p w14:paraId="1285E525" w14:textId="77777777" w:rsidR="000020CF" w:rsidRPr="008C0601" w:rsidRDefault="000020CF" w:rsidP="000020C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 xml:space="preserve">27. </w:t>
            </w:r>
            <w:bookmarkStart w:id="8" w:name="_Hlk192145551"/>
            <w:r w:rsidRPr="008C0601">
              <w:rPr>
                <w:sz w:val="28"/>
                <w:szCs w:val="28"/>
              </w:rPr>
              <w:t>Военный национальный стандарт утверждается и вводится в действие приказом руководителя уполномоченного органа.</w:t>
            </w:r>
          </w:p>
          <w:p w14:paraId="762815F8" w14:textId="24A6149D" w:rsidR="000020CF" w:rsidRPr="008C0601" w:rsidRDefault="000020CF" w:rsidP="000020CF">
            <w:pPr>
              <w:tabs>
                <w:tab w:val="left" w:pos="709"/>
              </w:tabs>
              <w:ind w:firstLine="388"/>
              <w:jc w:val="both"/>
              <w:rPr>
                <w:b/>
                <w:bCs/>
                <w:sz w:val="28"/>
                <w:szCs w:val="28"/>
              </w:rPr>
            </w:pPr>
            <w:r w:rsidRPr="008C0601">
              <w:rPr>
                <w:b/>
                <w:bCs/>
                <w:sz w:val="28"/>
                <w:szCs w:val="28"/>
              </w:rPr>
              <w:t>После утверждения военного</w:t>
            </w:r>
            <w:r w:rsidR="005C5FC3" w:rsidRPr="008C0601">
              <w:rPr>
                <w:b/>
                <w:bCs/>
                <w:sz w:val="28"/>
                <w:szCs w:val="28"/>
              </w:rPr>
              <w:t xml:space="preserve"> национального</w:t>
            </w:r>
            <w:r w:rsidRPr="008C0601">
              <w:rPr>
                <w:b/>
                <w:bCs/>
                <w:sz w:val="28"/>
                <w:szCs w:val="28"/>
              </w:rPr>
              <w:t xml:space="preserve"> стандарта разработчиком в Дело военного </w:t>
            </w:r>
            <w:r w:rsidR="005C5FC3" w:rsidRPr="008C0601">
              <w:rPr>
                <w:b/>
                <w:bCs/>
                <w:sz w:val="28"/>
                <w:szCs w:val="28"/>
              </w:rPr>
              <w:t xml:space="preserve">национального </w:t>
            </w:r>
            <w:r w:rsidRPr="008C0601">
              <w:rPr>
                <w:b/>
                <w:bCs/>
                <w:sz w:val="28"/>
                <w:szCs w:val="28"/>
              </w:rPr>
              <w:t>стандарта дополнительно вносятся следующие документы:</w:t>
            </w:r>
          </w:p>
          <w:p w14:paraId="74DD877E" w14:textId="12719CEF" w:rsidR="000020CF" w:rsidRPr="008C0601" w:rsidRDefault="000020CF" w:rsidP="000020CF">
            <w:pPr>
              <w:tabs>
                <w:tab w:val="left" w:pos="709"/>
              </w:tabs>
              <w:ind w:firstLine="388"/>
              <w:jc w:val="both"/>
              <w:rPr>
                <w:b/>
                <w:bCs/>
                <w:sz w:val="28"/>
                <w:szCs w:val="28"/>
              </w:rPr>
            </w:pPr>
            <w:r w:rsidRPr="008C0601">
              <w:rPr>
                <w:b/>
                <w:bCs/>
                <w:sz w:val="28"/>
                <w:szCs w:val="28"/>
              </w:rPr>
              <w:t xml:space="preserve">1) копия приказа об утверждении военного </w:t>
            </w:r>
            <w:r w:rsidR="005C5FC3" w:rsidRPr="008C0601">
              <w:rPr>
                <w:b/>
                <w:bCs/>
                <w:sz w:val="28"/>
                <w:szCs w:val="28"/>
              </w:rPr>
              <w:t xml:space="preserve">национального </w:t>
            </w:r>
            <w:r w:rsidRPr="008C0601">
              <w:rPr>
                <w:b/>
                <w:bCs/>
                <w:sz w:val="28"/>
                <w:szCs w:val="28"/>
              </w:rPr>
              <w:t>стандарта и введении его в действие;</w:t>
            </w:r>
          </w:p>
          <w:p w14:paraId="27066731" w14:textId="3D73FF68" w:rsidR="000020CF" w:rsidRPr="008C0601" w:rsidRDefault="000020CF" w:rsidP="000020C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b/>
                <w:bCs/>
                <w:sz w:val="28"/>
                <w:szCs w:val="28"/>
              </w:rPr>
              <w:t>2) утвержденный военный стандарт на государственном и русском языках по одному экземпляру</w:t>
            </w:r>
            <w:bookmarkEnd w:id="8"/>
            <w:r w:rsidRPr="008C0601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2545" w:type="dxa"/>
          </w:tcPr>
          <w:p w14:paraId="3BB1850A" w14:textId="3EDA767E" w:rsidR="000020CF" w:rsidRPr="008C0601" w:rsidRDefault="002566E0" w:rsidP="000020C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целях уточнения документов необходимых к включению в дело военного национального стандарта</w:t>
            </w:r>
          </w:p>
        </w:tc>
      </w:tr>
      <w:tr w:rsidR="000020CF" w:rsidRPr="008C0601" w14:paraId="5B1FF61D" w14:textId="77777777" w:rsidTr="00F76069">
        <w:trPr>
          <w:trHeight w:val="3259"/>
          <w:jc w:val="center"/>
        </w:trPr>
        <w:tc>
          <w:tcPr>
            <w:tcW w:w="832" w:type="dxa"/>
          </w:tcPr>
          <w:p w14:paraId="0C7F4442" w14:textId="77777777" w:rsidR="000020CF" w:rsidRPr="008C0601" w:rsidRDefault="000020CF" w:rsidP="000020CF">
            <w:pPr>
              <w:pStyle w:val="ad"/>
              <w:numPr>
                <w:ilvl w:val="0"/>
                <w:numId w:val="4"/>
              </w:numPr>
              <w:tabs>
                <w:tab w:val="left" w:pos="15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715" w:type="dxa"/>
            <w:gridSpan w:val="2"/>
          </w:tcPr>
          <w:p w14:paraId="096A4F0D" w14:textId="679D3B22" w:rsidR="000020CF" w:rsidRPr="008C0601" w:rsidRDefault="000020CF" w:rsidP="000020CF">
            <w:pPr>
              <w:jc w:val="center"/>
              <w:rPr>
                <w:bCs/>
                <w:sz w:val="28"/>
                <w:szCs w:val="28"/>
              </w:rPr>
            </w:pPr>
            <w:r w:rsidRPr="008C0601">
              <w:rPr>
                <w:bCs/>
                <w:sz w:val="28"/>
                <w:szCs w:val="28"/>
              </w:rPr>
              <w:t>Пункт 33</w:t>
            </w:r>
          </w:p>
        </w:tc>
        <w:tc>
          <w:tcPr>
            <w:tcW w:w="4962" w:type="dxa"/>
          </w:tcPr>
          <w:p w14:paraId="4E676C9B" w14:textId="09CB1834" w:rsidR="000020CF" w:rsidRPr="008C0601" w:rsidRDefault="000020CF" w:rsidP="000020C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 xml:space="preserve">33. Внесение изменений в военные национальные стандарты осуществляется на основе проведения проверки или получения предложений от </w:t>
            </w:r>
            <w:r w:rsidRPr="008C0601">
              <w:rPr>
                <w:b/>
                <w:bCs/>
                <w:sz w:val="28"/>
                <w:szCs w:val="28"/>
              </w:rPr>
              <w:t>заинтересованных государственных органов и юридических лиц</w:t>
            </w:r>
            <w:r w:rsidRPr="008C0601">
              <w:rPr>
                <w:sz w:val="28"/>
                <w:szCs w:val="28"/>
              </w:rPr>
              <w:t>.</w:t>
            </w:r>
          </w:p>
        </w:tc>
        <w:tc>
          <w:tcPr>
            <w:tcW w:w="4961" w:type="dxa"/>
          </w:tcPr>
          <w:p w14:paraId="70BE49B3" w14:textId="1A58E611" w:rsidR="000020CF" w:rsidRPr="008C0601" w:rsidRDefault="000020CF" w:rsidP="000020C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 xml:space="preserve">33. </w:t>
            </w:r>
            <w:bookmarkStart w:id="9" w:name="_Hlk192145586"/>
            <w:r w:rsidRPr="008C0601">
              <w:rPr>
                <w:sz w:val="28"/>
                <w:szCs w:val="28"/>
              </w:rPr>
              <w:t xml:space="preserve">Внесение изменений в военные национальные стандарты осуществляется на основе проведения проверки или получения предложений от </w:t>
            </w:r>
            <w:r w:rsidRPr="008C0601">
              <w:rPr>
                <w:b/>
                <w:bCs/>
                <w:sz w:val="28"/>
                <w:szCs w:val="28"/>
              </w:rPr>
              <w:t>субъектов военной стандартизации</w:t>
            </w:r>
            <w:bookmarkEnd w:id="9"/>
            <w:r w:rsidRPr="008C0601">
              <w:rPr>
                <w:sz w:val="28"/>
                <w:szCs w:val="28"/>
              </w:rPr>
              <w:t>.</w:t>
            </w:r>
          </w:p>
        </w:tc>
        <w:tc>
          <w:tcPr>
            <w:tcW w:w="2545" w:type="dxa"/>
          </w:tcPr>
          <w:p w14:paraId="4F1E5E99" w14:textId="5C09595B" w:rsidR="000020CF" w:rsidRPr="008C0601" w:rsidRDefault="00356FD4" w:rsidP="000020C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целях приведения в соответствие подпункту 6) пункта 2 данных Правил</w:t>
            </w:r>
          </w:p>
        </w:tc>
      </w:tr>
      <w:tr w:rsidR="000020CF" w:rsidRPr="00DF6A06" w14:paraId="54BB268F" w14:textId="77777777" w:rsidTr="00F76069">
        <w:trPr>
          <w:trHeight w:val="3259"/>
          <w:jc w:val="center"/>
        </w:trPr>
        <w:tc>
          <w:tcPr>
            <w:tcW w:w="832" w:type="dxa"/>
          </w:tcPr>
          <w:p w14:paraId="34A859EA" w14:textId="77777777" w:rsidR="000020CF" w:rsidRPr="008C0601" w:rsidRDefault="000020CF" w:rsidP="000020CF">
            <w:pPr>
              <w:pStyle w:val="ad"/>
              <w:numPr>
                <w:ilvl w:val="0"/>
                <w:numId w:val="4"/>
              </w:numPr>
              <w:tabs>
                <w:tab w:val="left" w:pos="15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715" w:type="dxa"/>
            <w:gridSpan w:val="2"/>
          </w:tcPr>
          <w:p w14:paraId="398E2DB7" w14:textId="152FE9C3" w:rsidR="000020CF" w:rsidRPr="008C0601" w:rsidRDefault="000020CF" w:rsidP="000020CF">
            <w:pPr>
              <w:jc w:val="center"/>
              <w:rPr>
                <w:bCs/>
                <w:sz w:val="28"/>
                <w:szCs w:val="28"/>
              </w:rPr>
            </w:pPr>
            <w:r w:rsidRPr="008C0601">
              <w:rPr>
                <w:bCs/>
                <w:sz w:val="28"/>
                <w:szCs w:val="28"/>
              </w:rPr>
              <w:t>Пункт 37</w:t>
            </w:r>
          </w:p>
        </w:tc>
        <w:tc>
          <w:tcPr>
            <w:tcW w:w="4962" w:type="dxa"/>
          </w:tcPr>
          <w:p w14:paraId="1E7C98CE" w14:textId="4198AB27" w:rsidR="000020CF" w:rsidRPr="008C0601" w:rsidRDefault="000020CF" w:rsidP="000020C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 xml:space="preserve">37. Отмена военного национального стандарта осуществляется приказом руководителя уполномоченного органа, по согласованию с </w:t>
            </w:r>
            <w:r w:rsidRPr="008C0601">
              <w:rPr>
                <w:b/>
                <w:bCs/>
                <w:sz w:val="28"/>
                <w:szCs w:val="28"/>
              </w:rPr>
              <w:t>заинтересованными государственными органами, ведомствами, учреждениями и юридическими лицами в пределах их компетенции</w:t>
            </w:r>
            <w:r w:rsidRPr="008C0601">
              <w:rPr>
                <w:sz w:val="28"/>
                <w:szCs w:val="28"/>
              </w:rPr>
              <w:t>.</w:t>
            </w:r>
          </w:p>
        </w:tc>
        <w:tc>
          <w:tcPr>
            <w:tcW w:w="4961" w:type="dxa"/>
          </w:tcPr>
          <w:p w14:paraId="2CFEC9B7" w14:textId="5F176B35" w:rsidR="000020CF" w:rsidRPr="008C0601" w:rsidRDefault="000020CF" w:rsidP="000020CF">
            <w:pPr>
              <w:tabs>
                <w:tab w:val="left" w:pos="709"/>
              </w:tabs>
              <w:ind w:firstLine="388"/>
              <w:jc w:val="both"/>
              <w:rPr>
                <w:sz w:val="28"/>
                <w:szCs w:val="28"/>
              </w:rPr>
            </w:pPr>
            <w:r w:rsidRPr="008C0601">
              <w:rPr>
                <w:sz w:val="28"/>
                <w:szCs w:val="28"/>
              </w:rPr>
              <w:t xml:space="preserve">37. </w:t>
            </w:r>
            <w:bookmarkStart w:id="10" w:name="_Hlk192145618"/>
            <w:r w:rsidRPr="008C0601">
              <w:rPr>
                <w:sz w:val="28"/>
                <w:szCs w:val="28"/>
              </w:rPr>
              <w:t xml:space="preserve">Отмена военного национального стандарта осуществляется приказом руководителя уполномоченного органа, по согласованию с </w:t>
            </w:r>
            <w:r w:rsidRPr="008C0601">
              <w:rPr>
                <w:b/>
                <w:bCs/>
                <w:sz w:val="28"/>
                <w:szCs w:val="28"/>
              </w:rPr>
              <w:t>субъектами военной стандартизации</w:t>
            </w:r>
            <w:bookmarkEnd w:id="10"/>
            <w:r w:rsidRPr="008C0601">
              <w:rPr>
                <w:sz w:val="28"/>
                <w:szCs w:val="28"/>
              </w:rPr>
              <w:t>.</w:t>
            </w:r>
          </w:p>
        </w:tc>
        <w:tc>
          <w:tcPr>
            <w:tcW w:w="2545" w:type="dxa"/>
          </w:tcPr>
          <w:p w14:paraId="458D31C5" w14:textId="5523DE05" w:rsidR="000020CF" w:rsidRPr="00DF6A06" w:rsidRDefault="00356FD4" w:rsidP="000020C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целях приведения в соответствие подпункту 6) пункта 2 данных Правил</w:t>
            </w:r>
          </w:p>
        </w:tc>
      </w:tr>
    </w:tbl>
    <w:p w14:paraId="5A63AAA8" w14:textId="77777777" w:rsidR="00834F0E" w:rsidRPr="00DF6A06" w:rsidRDefault="00834F0E">
      <w:pPr>
        <w:rPr>
          <w:sz w:val="28"/>
          <w:szCs w:val="28"/>
        </w:rPr>
      </w:pPr>
    </w:p>
    <w:sectPr w:rsidR="00834F0E" w:rsidRPr="00DF6A06" w:rsidSect="000814F1">
      <w:headerReference w:type="default" r:id="rId8"/>
      <w:pgSz w:w="16838" w:h="11906" w:orient="landscape"/>
      <w:pgMar w:top="851" w:right="680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9EF2F" w14:textId="77777777" w:rsidR="00C46A6E" w:rsidRDefault="00C46A6E" w:rsidP="000814F1">
      <w:r>
        <w:separator/>
      </w:r>
    </w:p>
  </w:endnote>
  <w:endnote w:type="continuationSeparator" w:id="0">
    <w:p w14:paraId="57C407A3" w14:textId="77777777" w:rsidR="00C46A6E" w:rsidRDefault="00C46A6E" w:rsidP="00081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3FF8D" w14:textId="77777777" w:rsidR="00C46A6E" w:rsidRDefault="00C46A6E" w:rsidP="000814F1">
      <w:r>
        <w:separator/>
      </w:r>
    </w:p>
  </w:footnote>
  <w:footnote w:type="continuationSeparator" w:id="0">
    <w:p w14:paraId="54466689" w14:textId="77777777" w:rsidR="00C46A6E" w:rsidRDefault="00C46A6E" w:rsidP="000814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8819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5B2441A4" w14:textId="77777777" w:rsidR="000814F1" w:rsidRDefault="009B321F" w:rsidP="000814F1">
        <w:pPr>
          <w:pStyle w:val="a4"/>
          <w:jc w:val="center"/>
          <w:rPr>
            <w:rFonts w:ascii="Times New Roman" w:hAnsi="Times New Roman"/>
            <w:sz w:val="24"/>
            <w:lang w:val="kk-KZ"/>
          </w:rPr>
        </w:pPr>
        <w:r w:rsidRPr="000814F1">
          <w:rPr>
            <w:rFonts w:ascii="Times New Roman" w:hAnsi="Times New Roman"/>
            <w:sz w:val="24"/>
          </w:rPr>
          <w:fldChar w:fldCharType="begin"/>
        </w:r>
        <w:r w:rsidR="000814F1" w:rsidRPr="000814F1">
          <w:rPr>
            <w:rFonts w:ascii="Times New Roman" w:hAnsi="Times New Roman"/>
            <w:sz w:val="24"/>
          </w:rPr>
          <w:instrText xml:space="preserve"> PAGE   \* MERGEFORMAT </w:instrText>
        </w:r>
        <w:r w:rsidRPr="000814F1">
          <w:rPr>
            <w:rFonts w:ascii="Times New Roman" w:hAnsi="Times New Roman"/>
            <w:sz w:val="24"/>
          </w:rPr>
          <w:fldChar w:fldCharType="separate"/>
        </w:r>
        <w:r w:rsidR="00550172">
          <w:rPr>
            <w:rFonts w:ascii="Times New Roman" w:hAnsi="Times New Roman"/>
            <w:noProof/>
            <w:sz w:val="24"/>
          </w:rPr>
          <w:t>2</w:t>
        </w:r>
        <w:r w:rsidRPr="000814F1">
          <w:rPr>
            <w:rFonts w:ascii="Times New Roman" w:hAnsi="Times New Roman"/>
            <w:sz w:val="24"/>
          </w:rPr>
          <w:fldChar w:fldCharType="end"/>
        </w:r>
      </w:p>
      <w:p w14:paraId="18F722B2" w14:textId="77777777" w:rsidR="000814F1" w:rsidRPr="000814F1" w:rsidRDefault="00C46A6E" w:rsidP="000814F1">
        <w:pPr>
          <w:pStyle w:val="a4"/>
          <w:jc w:val="center"/>
          <w:rPr>
            <w:rFonts w:ascii="Times New Roman" w:hAnsi="Times New Roman"/>
            <w:sz w:val="24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C512F"/>
    <w:multiLevelType w:val="hybridMultilevel"/>
    <w:tmpl w:val="548CE756"/>
    <w:lvl w:ilvl="0" w:tplc="B28E72B0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C37E6"/>
    <w:multiLevelType w:val="hybridMultilevel"/>
    <w:tmpl w:val="6764EF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740EC"/>
    <w:multiLevelType w:val="hybridMultilevel"/>
    <w:tmpl w:val="22B4B462"/>
    <w:lvl w:ilvl="0" w:tplc="C4767032">
      <w:start w:val="1"/>
      <w:numFmt w:val="decimal"/>
      <w:suff w:val="space"/>
      <w:lvlText w:val="%1."/>
      <w:lvlJc w:val="left"/>
      <w:pPr>
        <w:ind w:left="50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73670FEB"/>
    <w:multiLevelType w:val="hybridMultilevel"/>
    <w:tmpl w:val="2C90EFDC"/>
    <w:lvl w:ilvl="0" w:tplc="51A80B1C">
      <w:start w:val="1"/>
      <w:numFmt w:val="decimal"/>
      <w:lvlText w:val="%1."/>
      <w:lvlJc w:val="left"/>
      <w:pPr>
        <w:ind w:left="2685" w:hanging="1125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A97"/>
    <w:rsid w:val="00000490"/>
    <w:rsid w:val="000020CF"/>
    <w:rsid w:val="000047FB"/>
    <w:rsid w:val="00004E9E"/>
    <w:rsid w:val="00007E7F"/>
    <w:rsid w:val="0001163B"/>
    <w:rsid w:val="0002096A"/>
    <w:rsid w:val="00021AD6"/>
    <w:rsid w:val="000251E1"/>
    <w:rsid w:val="000321BE"/>
    <w:rsid w:val="0004337D"/>
    <w:rsid w:val="00045C17"/>
    <w:rsid w:val="00051E29"/>
    <w:rsid w:val="00064A66"/>
    <w:rsid w:val="0006726D"/>
    <w:rsid w:val="00075A54"/>
    <w:rsid w:val="00080A0F"/>
    <w:rsid w:val="00080C68"/>
    <w:rsid w:val="000814F1"/>
    <w:rsid w:val="00087C43"/>
    <w:rsid w:val="00094FC5"/>
    <w:rsid w:val="000A009E"/>
    <w:rsid w:val="000A1BDB"/>
    <w:rsid w:val="000A3434"/>
    <w:rsid w:val="000B344A"/>
    <w:rsid w:val="000B56C7"/>
    <w:rsid w:val="000C13D8"/>
    <w:rsid w:val="000D248A"/>
    <w:rsid w:val="000D51CC"/>
    <w:rsid w:val="000E14C1"/>
    <w:rsid w:val="000E5533"/>
    <w:rsid w:val="000F19F3"/>
    <w:rsid w:val="000F3A93"/>
    <w:rsid w:val="001003D1"/>
    <w:rsid w:val="00102BF1"/>
    <w:rsid w:val="001136A8"/>
    <w:rsid w:val="00114EC4"/>
    <w:rsid w:val="00117B08"/>
    <w:rsid w:val="00121D60"/>
    <w:rsid w:val="00126E32"/>
    <w:rsid w:val="00126E44"/>
    <w:rsid w:val="001310EF"/>
    <w:rsid w:val="001465D3"/>
    <w:rsid w:val="001509F7"/>
    <w:rsid w:val="00162E63"/>
    <w:rsid w:val="00165E38"/>
    <w:rsid w:val="00170284"/>
    <w:rsid w:val="001714CE"/>
    <w:rsid w:val="00173F69"/>
    <w:rsid w:val="00177ADC"/>
    <w:rsid w:val="001828D8"/>
    <w:rsid w:val="0018466F"/>
    <w:rsid w:val="00191CF3"/>
    <w:rsid w:val="001929B3"/>
    <w:rsid w:val="001A09E0"/>
    <w:rsid w:val="001A1E6D"/>
    <w:rsid w:val="001A45A4"/>
    <w:rsid w:val="001B2ADF"/>
    <w:rsid w:val="001B42B1"/>
    <w:rsid w:val="001C34C3"/>
    <w:rsid w:val="001D002F"/>
    <w:rsid w:val="001D517D"/>
    <w:rsid w:val="001D5E0E"/>
    <w:rsid w:val="001D7DAD"/>
    <w:rsid w:val="001E30A8"/>
    <w:rsid w:val="001E46DB"/>
    <w:rsid w:val="001E5899"/>
    <w:rsid w:val="001F11C8"/>
    <w:rsid w:val="00212741"/>
    <w:rsid w:val="002137AD"/>
    <w:rsid w:val="00216067"/>
    <w:rsid w:val="00216FBA"/>
    <w:rsid w:val="00224FC1"/>
    <w:rsid w:val="00226C2F"/>
    <w:rsid w:val="00227438"/>
    <w:rsid w:val="00234096"/>
    <w:rsid w:val="00243D73"/>
    <w:rsid w:val="002446E5"/>
    <w:rsid w:val="00254788"/>
    <w:rsid w:val="00255D2D"/>
    <w:rsid w:val="002566E0"/>
    <w:rsid w:val="00261198"/>
    <w:rsid w:val="0026254E"/>
    <w:rsid w:val="00264053"/>
    <w:rsid w:val="00281189"/>
    <w:rsid w:val="0028330D"/>
    <w:rsid w:val="00284EDD"/>
    <w:rsid w:val="002A32F8"/>
    <w:rsid w:val="002B1D14"/>
    <w:rsid w:val="002B66A3"/>
    <w:rsid w:val="002C421D"/>
    <w:rsid w:val="002D0230"/>
    <w:rsid w:val="002E2A3A"/>
    <w:rsid w:val="002E3A24"/>
    <w:rsid w:val="002F154F"/>
    <w:rsid w:val="002F72F8"/>
    <w:rsid w:val="00302D0F"/>
    <w:rsid w:val="00313888"/>
    <w:rsid w:val="0032112C"/>
    <w:rsid w:val="00322729"/>
    <w:rsid w:val="00324319"/>
    <w:rsid w:val="00324769"/>
    <w:rsid w:val="0033711D"/>
    <w:rsid w:val="00340554"/>
    <w:rsid w:val="00340A11"/>
    <w:rsid w:val="00354835"/>
    <w:rsid w:val="00356FD4"/>
    <w:rsid w:val="00357844"/>
    <w:rsid w:val="00361900"/>
    <w:rsid w:val="00365DDC"/>
    <w:rsid w:val="00371A34"/>
    <w:rsid w:val="0037448B"/>
    <w:rsid w:val="003770FE"/>
    <w:rsid w:val="003818D3"/>
    <w:rsid w:val="0039124A"/>
    <w:rsid w:val="003B1101"/>
    <w:rsid w:val="003B26F5"/>
    <w:rsid w:val="003B60BD"/>
    <w:rsid w:val="003C19A7"/>
    <w:rsid w:val="003C53A9"/>
    <w:rsid w:val="003D6B6C"/>
    <w:rsid w:val="003E07C2"/>
    <w:rsid w:val="003E11ED"/>
    <w:rsid w:val="003E146C"/>
    <w:rsid w:val="003E45B5"/>
    <w:rsid w:val="003F68E0"/>
    <w:rsid w:val="00410552"/>
    <w:rsid w:val="00423F19"/>
    <w:rsid w:val="00425829"/>
    <w:rsid w:val="004260AB"/>
    <w:rsid w:val="00433FE8"/>
    <w:rsid w:val="0043400E"/>
    <w:rsid w:val="00434D1F"/>
    <w:rsid w:val="0044081A"/>
    <w:rsid w:val="004474D9"/>
    <w:rsid w:val="004507D6"/>
    <w:rsid w:val="00451D00"/>
    <w:rsid w:val="004522A6"/>
    <w:rsid w:val="00460D4B"/>
    <w:rsid w:val="00471653"/>
    <w:rsid w:val="0047206F"/>
    <w:rsid w:val="00472D10"/>
    <w:rsid w:val="0047338B"/>
    <w:rsid w:val="004801DE"/>
    <w:rsid w:val="00485138"/>
    <w:rsid w:val="004930CD"/>
    <w:rsid w:val="004A4263"/>
    <w:rsid w:val="004A664D"/>
    <w:rsid w:val="004B7F63"/>
    <w:rsid w:val="004B7FD1"/>
    <w:rsid w:val="004C4AAB"/>
    <w:rsid w:val="004D15D1"/>
    <w:rsid w:val="004D1762"/>
    <w:rsid w:val="004E5201"/>
    <w:rsid w:val="004E6C63"/>
    <w:rsid w:val="004F0471"/>
    <w:rsid w:val="005016AF"/>
    <w:rsid w:val="00515B07"/>
    <w:rsid w:val="0052167D"/>
    <w:rsid w:val="00526202"/>
    <w:rsid w:val="005307D6"/>
    <w:rsid w:val="00535740"/>
    <w:rsid w:val="00535E07"/>
    <w:rsid w:val="0053725D"/>
    <w:rsid w:val="00550172"/>
    <w:rsid w:val="00564627"/>
    <w:rsid w:val="005654B5"/>
    <w:rsid w:val="00571855"/>
    <w:rsid w:val="00573197"/>
    <w:rsid w:val="00577935"/>
    <w:rsid w:val="00577E7E"/>
    <w:rsid w:val="0058592D"/>
    <w:rsid w:val="00586753"/>
    <w:rsid w:val="00586A97"/>
    <w:rsid w:val="005922E8"/>
    <w:rsid w:val="005A67E3"/>
    <w:rsid w:val="005A75BA"/>
    <w:rsid w:val="005B1EB9"/>
    <w:rsid w:val="005B50AF"/>
    <w:rsid w:val="005B56CE"/>
    <w:rsid w:val="005B602B"/>
    <w:rsid w:val="005C3F2D"/>
    <w:rsid w:val="005C5FC3"/>
    <w:rsid w:val="005C7225"/>
    <w:rsid w:val="005D13CF"/>
    <w:rsid w:val="005E5EB8"/>
    <w:rsid w:val="005F5F81"/>
    <w:rsid w:val="006037B6"/>
    <w:rsid w:val="00630B22"/>
    <w:rsid w:val="006327F6"/>
    <w:rsid w:val="006378D0"/>
    <w:rsid w:val="00640C49"/>
    <w:rsid w:val="0064232E"/>
    <w:rsid w:val="00644C3C"/>
    <w:rsid w:val="00650092"/>
    <w:rsid w:val="00650325"/>
    <w:rsid w:val="00652927"/>
    <w:rsid w:val="00652FD5"/>
    <w:rsid w:val="00653934"/>
    <w:rsid w:val="006618C3"/>
    <w:rsid w:val="00665ACB"/>
    <w:rsid w:val="00667427"/>
    <w:rsid w:val="006708E0"/>
    <w:rsid w:val="00672A66"/>
    <w:rsid w:val="006772CE"/>
    <w:rsid w:val="006773FF"/>
    <w:rsid w:val="00687DFD"/>
    <w:rsid w:val="0069481D"/>
    <w:rsid w:val="00694F33"/>
    <w:rsid w:val="0069542F"/>
    <w:rsid w:val="006A79A8"/>
    <w:rsid w:val="006B61C8"/>
    <w:rsid w:val="006C29F8"/>
    <w:rsid w:val="006C67D2"/>
    <w:rsid w:val="006C7132"/>
    <w:rsid w:val="006D1E8C"/>
    <w:rsid w:val="006E37E4"/>
    <w:rsid w:val="006F129F"/>
    <w:rsid w:val="006F2729"/>
    <w:rsid w:val="007041C9"/>
    <w:rsid w:val="00704369"/>
    <w:rsid w:val="0070784E"/>
    <w:rsid w:val="00710B10"/>
    <w:rsid w:val="00720BC6"/>
    <w:rsid w:val="007220CC"/>
    <w:rsid w:val="007301A6"/>
    <w:rsid w:val="0073098A"/>
    <w:rsid w:val="00734BC2"/>
    <w:rsid w:val="00740B38"/>
    <w:rsid w:val="00743563"/>
    <w:rsid w:val="00746201"/>
    <w:rsid w:val="007463C4"/>
    <w:rsid w:val="00750D71"/>
    <w:rsid w:val="00751A6E"/>
    <w:rsid w:val="00751ED4"/>
    <w:rsid w:val="00761883"/>
    <w:rsid w:val="007626C0"/>
    <w:rsid w:val="007750A1"/>
    <w:rsid w:val="0077603A"/>
    <w:rsid w:val="00784265"/>
    <w:rsid w:val="00786517"/>
    <w:rsid w:val="007938DE"/>
    <w:rsid w:val="00793E13"/>
    <w:rsid w:val="0079531A"/>
    <w:rsid w:val="00795879"/>
    <w:rsid w:val="0079662C"/>
    <w:rsid w:val="007A029A"/>
    <w:rsid w:val="007A3FF7"/>
    <w:rsid w:val="007A7A1D"/>
    <w:rsid w:val="007B4ED9"/>
    <w:rsid w:val="007B7733"/>
    <w:rsid w:val="007C6BD6"/>
    <w:rsid w:val="007D311E"/>
    <w:rsid w:val="007D31EC"/>
    <w:rsid w:val="007D4847"/>
    <w:rsid w:val="007D6F43"/>
    <w:rsid w:val="007E18DC"/>
    <w:rsid w:val="007E71F5"/>
    <w:rsid w:val="007F22B8"/>
    <w:rsid w:val="007F3177"/>
    <w:rsid w:val="007F5B67"/>
    <w:rsid w:val="007F6D3D"/>
    <w:rsid w:val="00800053"/>
    <w:rsid w:val="00801D63"/>
    <w:rsid w:val="00802865"/>
    <w:rsid w:val="00805E4D"/>
    <w:rsid w:val="00806212"/>
    <w:rsid w:val="00811E84"/>
    <w:rsid w:val="0083262F"/>
    <w:rsid w:val="00834350"/>
    <w:rsid w:val="00834F0E"/>
    <w:rsid w:val="00841FDC"/>
    <w:rsid w:val="008530C4"/>
    <w:rsid w:val="00861FB6"/>
    <w:rsid w:val="0086467F"/>
    <w:rsid w:val="0087309D"/>
    <w:rsid w:val="00877EF5"/>
    <w:rsid w:val="008819B9"/>
    <w:rsid w:val="00890FE6"/>
    <w:rsid w:val="008957EE"/>
    <w:rsid w:val="00897302"/>
    <w:rsid w:val="008A0823"/>
    <w:rsid w:val="008A2477"/>
    <w:rsid w:val="008A44D0"/>
    <w:rsid w:val="008A4B55"/>
    <w:rsid w:val="008B21A3"/>
    <w:rsid w:val="008C0601"/>
    <w:rsid w:val="008C1341"/>
    <w:rsid w:val="008D6820"/>
    <w:rsid w:val="008D6DD8"/>
    <w:rsid w:val="008E33BF"/>
    <w:rsid w:val="008E35A5"/>
    <w:rsid w:val="008F5920"/>
    <w:rsid w:val="00900421"/>
    <w:rsid w:val="0091250F"/>
    <w:rsid w:val="00932BBA"/>
    <w:rsid w:val="00950833"/>
    <w:rsid w:val="00952987"/>
    <w:rsid w:val="00954D54"/>
    <w:rsid w:val="00955DA3"/>
    <w:rsid w:val="0095641E"/>
    <w:rsid w:val="00956B27"/>
    <w:rsid w:val="0096404C"/>
    <w:rsid w:val="00972C51"/>
    <w:rsid w:val="00972DB4"/>
    <w:rsid w:val="009748F1"/>
    <w:rsid w:val="009825EB"/>
    <w:rsid w:val="00991830"/>
    <w:rsid w:val="0099630D"/>
    <w:rsid w:val="009979C6"/>
    <w:rsid w:val="00997F06"/>
    <w:rsid w:val="009B321F"/>
    <w:rsid w:val="009B3774"/>
    <w:rsid w:val="009B4E4F"/>
    <w:rsid w:val="009D2792"/>
    <w:rsid w:val="009D706B"/>
    <w:rsid w:val="009D75CF"/>
    <w:rsid w:val="009F3E22"/>
    <w:rsid w:val="00A070E7"/>
    <w:rsid w:val="00A079A6"/>
    <w:rsid w:val="00A17732"/>
    <w:rsid w:val="00A17A1E"/>
    <w:rsid w:val="00A2189A"/>
    <w:rsid w:val="00A2463F"/>
    <w:rsid w:val="00A2526F"/>
    <w:rsid w:val="00A25435"/>
    <w:rsid w:val="00A33E07"/>
    <w:rsid w:val="00A37A77"/>
    <w:rsid w:val="00A43F81"/>
    <w:rsid w:val="00A50E0A"/>
    <w:rsid w:val="00A543FB"/>
    <w:rsid w:val="00A54A65"/>
    <w:rsid w:val="00A55101"/>
    <w:rsid w:val="00A570F3"/>
    <w:rsid w:val="00A60527"/>
    <w:rsid w:val="00A62A1B"/>
    <w:rsid w:val="00A65ECA"/>
    <w:rsid w:val="00A719FA"/>
    <w:rsid w:val="00A85481"/>
    <w:rsid w:val="00A93F48"/>
    <w:rsid w:val="00A96119"/>
    <w:rsid w:val="00A96C4C"/>
    <w:rsid w:val="00A96C78"/>
    <w:rsid w:val="00A97A77"/>
    <w:rsid w:val="00AB45E6"/>
    <w:rsid w:val="00AB7075"/>
    <w:rsid w:val="00AB7E72"/>
    <w:rsid w:val="00AC05E5"/>
    <w:rsid w:val="00AD0FBA"/>
    <w:rsid w:val="00AE1092"/>
    <w:rsid w:val="00AE47C5"/>
    <w:rsid w:val="00AF31D5"/>
    <w:rsid w:val="00B00881"/>
    <w:rsid w:val="00B00DCB"/>
    <w:rsid w:val="00B1071B"/>
    <w:rsid w:val="00B12ABA"/>
    <w:rsid w:val="00B14121"/>
    <w:rsid w:val="00B14396"/>
    <w:rsid w:val="00B16458"/>
    <w:rsid w:val="00B24826"/>
    <w:rsid w:val="00B25E78"/>
    <w:rsid w:val="00B3152A"/>
    <w:rsid w:val="00B354B2"/>
    <w:rsid w:val="00B40018"/>
    <w:rsid w:val="00B40B26"/>
    <w:rsid w:val="00B41089"/>
    <w:rsid w:val="00B420ED"/>
    <w:rsid w:val="00B439C4"/>
    <w:rsid w:val="00B66CA7"/>
    <w:rsid w:val="00B67245"/>
    <w:rsid w:val="00B73E0F"/>
    <w:rsid w:val="00B75892"/>
    <w:rsid w:val="00B8104B"/>
    <w:rsid w:val="00B8250F"/>
    <w:rsid w:val="00B8269B"/>
    <w:rsid w:val="00B84435"/>
    <w:rsid w:val="00B859FF"/>
    <w:rsid w:val="00B862B1"/>
    <w:rsid w:val="00B87F3A"/>
    <w:rsid w:val="00B9143B"/>
    <w:rsid w:val="00B937AB"/>
    <w:rsid w:val="00B93B74"/>
    <w:rsid w:val="00B95A50"/>
    <w:rsid w:val="00B970A3"/>
    <w:rsid w:val="00BA1BFE"/>
    <w:rsid w:val="00BA7BB0"/>
    <w:rsid w:val="00BB0578"/>
    <w:rsid w:val="00BB1206"/>
    <w:rsid w:val="00BB15D8"/>
    <w:rsid w:val="00BB1866"/>
    <w:rsid w:val="00BB2B02"/>
    <w:rsid w:val="00BC2A8E"/>
    <w:rsid w:val="00BC4221"/>
    <w:rsid w:val="00BC50B0"/>
    <w:rsid w:val="00BC70CE"/>
    <w:rsid w:val="00BD0F94"/>
    <w:rsid w:val="00BD2641"/>
    <w:rsid w:val="00BF03A1"/>
    <w:rsid w:val="00BF46B9"/>
    <w:rsid w:val="00BF5F50"/>
    <w:rsid w:val="00BF60F0"/>
    <w:rsid w:val="00C001A8"/>
    <w:rsid w:val="00C02C81"/>
    <w:rsid w:val="00C172E8"/>
    <w:rsid w:val="00C20941"/>
    <w:rsid w:val="00C2606B"/>
    <w:rsid w:val="00C41FB6"/>
    <w:rsid w:val="00C46192"/>
    <w:rsid w:val="00C46A6E"/>
    <w:rsid w:val="00C46BAD"/>
    <w:rsid w:val="00C4791C"/>
    <w:rsid w:val="00C50830"/>
    <w:rsid w:val="00C5538A"/>
    <w:rsid w:val="00C6094F"/>
    <w:rsid w:val="00C63B7C"/>
    <w:rsid w:val="00C74AD3"/>
    <w:rsid w:val="00C77017"/>
    <w:rsid w:val="00C8004E"/>
    <w:rsid w:val="00C832A8"/>
    <w:rsid w:val="00C906EF"/>
    <w:rsid w:val="00C93443"/>
    <w:rsid w:val="00C96185"/>
    <w:rsid w:val="00C97748"/>
    <w:rsid w:val="00CA070C"/>
    <w:rsid w:val="00CA4384"/>
    <w:rsid w:val="00CB1CFF"/>
    <w:rsid w:val="00CC4539"/>
    <w:rsid w:val="00CC6AAC"/>
    <w:rsid w:val="00CD07A3"/>
    <w:rsid w:val="00CD123A"/>
    <w:rsid w:val="00CE49A7"/>
    <w:rsid w:val="00CF7F0F"/>
    <w:rsid w:val="00D01DBF"/>
    <w:rsid w:val="00D143B0"/>
    <w:rsid w:val="00D204F5"/>
    <w:rsid w:val="00D24D0D"/>
    <w:rsid w:val="00D2786D"/>
    <w:rsid w:val="00D4602B"/>
    <w:rsid w:val="00D46380"/>
    <w:rsid w:val="00D5196E"/>
    <w:rsid w:val="00D54D2E"/>
    <w:rsid w:val="00D65826"/>
    <w:rsid w:val="00D767ED"/>
    <w:rsid w:val="00D82945"/>
    <w:rsid w:val="00D83486"/>
    <w:rsid w:val="00D87F96"/>
    <w:rsid w:val="00D9332C"/>
    <w:rsid w:val="00D93C2C"/>
    <w:rsid w:val="00DA7E47"/>
    <w:rsid w:val="00DB2EFE"/>
    <w:rsid w:val="00DB5326"/>
    <w:rsid w:val="00DC6F8B"/>
    <w:rsid w:val="00DD20AE"/>
    <w:rsid w:val="00DD47A3"/>
    <w:rsid w:val="00DD6568"/>
    <w:rsid w:val="00DD7617"/>
    <w:rsid w:val="00DE3789"/>
    <w:rsid w:val="00DE72C1"/>
    <w:rsid w:val="00DF1C8B"/>
    <w:rsid w:val="00DF5E9E"/>
    <w:rsid w:val="00DF6A06"/>
    <w:rsid w:val="00E01781"/>
    <w:rsid w:val="00E02ED9"/>
    <w:rsid w:val="00E071B2"/>
    <w:rsid w:val="00E07312"/>
    <w:rsid w:val="00E0756C"/>
    <w:rsid w:val="00E127F6"/>
    <w:rsid w:val="00E23747"/>
    <w:rsid w:val="00E25296"/>
    <w:rsid w:val="00E257C2"/>
    <w:rsid w:val="00E33F3E"/>
    <w:rsid w:val="00E43482"/>
    <w:rsid w:val="00E45109"/>
    <w:rsid w:val="00E56C6A"/>
    <w:rsid w:val="00E64B9A"/>
    <w:rsid w:val="00E801DF"/>
    <w:rsid w:val="00E80A64"/>
    <w:rsid w:val="00E813F1"/>
    <w:rsid w:val="00E83CCF"/>
    <w:rsid w:val="00E86B40"/>
    <w:rsid w:val="00E96138"/>
    <w:rsid w:val="00E9659C"/>
    <w:rsid w:val="00EA559B"/>
    <w:rsid w:val="00EB2CB2"/>
    <w:rsid w:val="00EB3C1B"/>
    <w:rsid w:val="00EB5E6D"/>
    <w:rsid w:val="00EC770F"/>
    <w:rsid w:val="00EC7AEA"/>
    <w:rsid w:val="00ED1043"/>
    <w:rsid w:val="00ED1E65"/>
    <w:rsid w:val="00ED41C4"/>
    <w:rsid w:val="00EF44F6"/>
    <w:rsid w:val="00EF4DB8"/>
    <w:rsid w:val="00F11427"/>
    <w:rsid w:val="00F14540"/>
    <w:rsid w:val="00F1630A"/>
    <w:rsid w:val="00F1694E"/>
    <w:rsid w:val="00F20730"/>
    <w:rsid w:val="00F22AD1"/>
    <w:rsid w:val="00F22ED8"/>
    <w:rsid w:val="00F23AF1"/>
    <w:rsid w:val="00F244A4"/>
    <w:rsid w:val="00F30EEB"/>
    <w:rsid w:val="00F31DE4"/>
    <w:rsid w:val="00F32822"/>
    <w:rsid w:val="00F32A56"/>
    <w:rsid w:val="00F34A0C"/>
    <w:rsid w:val="00F40EFD"/>
    <w:rsid w:val="00F42C6F"/>
    <w:rsid w:val="00F475A4"/>
    <w:rsid w:val="00F50CDA"/>
    <w:rsid w:val="00F5493F"/>
    <w:rsid w:val="00F6090D"/>
    <w:rsid w:val="00F62CBF"/>
    <w:rsid w:val="00F62EA9"/>
    <w:rsid w:val="00F659B5"/>
    <w:rsid w:val="00F70409"/>
    <w:rsid w:val="00F76069"/>
    <w:rsid w:val="00F8348A"/>
    <w:rsid w:val="00F90118"/>
    <w:rsid w:val="00F96E14"/>
    <w:rsid w:val="00F973D8"/>
    <w:rsid w:val="00F97530"/>
    <w:rsid w:val="00FC0718"/>
    <w:rsid w:val="00FC7AEE"/>
    <w:rsid w:val="00FD28AD"/>
    <w:rsid w:val="00FE0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5709B"/>
  <w15:docId w15:val="{4FCA9142-2CB7-433D-9893-9F3CDEBB1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6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209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52620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2A32F8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8530C4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8530C4"/>
    <w:rPr>
      <w:rFonts w:ascii="Calibri" w:eastAsia="Calibri" w:hAnsi="Calibri" w:cs="Times New Roman"/>
    </w:rPr>
  </w:style>
  <w:style w:type="character" w:styleId="a6">
    <w:name w:val="Hyperlink"/>
    <w:rsid w:val="00BF46B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E378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3789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DB2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rsid w:val="00EB2CB2"/>
    <w:pPr>
      <w:tabs>
        <w:tab w:val="center" w:pos="4677"/>
        <w:tab w:val="right" w:pos="9355"/>
      </w:tabs>
    </w:pPr>
    <w:rPr>
      <w:rFonts w:asciiTheme="minorHAnsi" w:eastAsiaTheme="minorEastAsia" w:hAnsiTheme="minorHAnsi" w:cs="Calibri"/>
      <w:lang w:val="en-US" w:eastAsia="en-US" w:bidi="en-US"/>
    </w:rPr>
  </w:style>
  <w:style w:type="character" w:customStyle="1" w:styleId="ab">
    <w:name w:val="Нижний колонтитул Знак"/>
    <w:basedOn w:val="a0"/>
    <w:link w:val="aa"/>
    <w:uiPriority w:val="99"/>
    <w:rsid w:val="00EB2CB2"/>
    <w:rPr>
      <w:rFonts w:eastAsiaTheme="minorEastAsia" w:cs="Calibri"/>
      <w:sz w:val="24"/>
      <w:szCs w:val="24"/>
      <w:lang w:val="en-US" w:bidi="en-US"/>
    </w:rPr>
  </w:style>
  <w:style w:type="paragraph" w:styleId="ac">
    <w:name w:val="Normal (Web)"/>
    <w:basedOn w:val="a"/>
    <w:uiPriority w:val="99"/>
    <w:unhideWhenUsed/>
    <w:rsid w:val="008C1341"/>
    <w:pPr>
      <w:spacing w:before="100" w:beforeAutospacing="1" w:after="100" w:afterAutospacing="1"/>
    </w:pPr>
  </w:style>
  <w:style w:type="paragraph" w:styleId="ad">
    <w:name w:val="List Paragraph"/>
    <w:aliases w:val="маркированный,List Paragraph,Heading1,Colorful List - Accent 11"/>
    <w:basedOn w:val="a"/>
    <w:link w:val="ae"/>
    <w:uiPriority w:val="34"/>
    <w:qFormat/>
    <w:rsid w:val="009D706B"/>
    <w:pPr>
      <w:ind w:left="720"/>
      <w:contextualSpacing/>
    </w:pPr>
  </w:style>
  <w:style w:type="character" w:customStyle="1" w:styleId="ae">
    <w:name w:val="Абзац списка Знак"/>
    <w:aliases w:val="маркированный Знак,List Paragraph Знак,Heading1 Знак,Colorful List - Accent 11 Знак"/>
    <w:link w:val="ad"/>
    <w:uiPriority w:val="34"/>
    <w:rsid w:val="00284E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B248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rsid w:val="00075A5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30">
    <w:name w:val="Заголовок 3 Знак"/>
    <w:basedOn w:val="a0"/>
    <w:link w:val="3"/>
    <w:uiPriority w:val="9"/>
    <w:rsid w:val="0052620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209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6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0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6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E66A21-ABF4-4094-ADD4-B3FE4F6F6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12</Pages>
  <Words>2450</Words>
  <Characters>13969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n_abdyhalyk</dc:creator>
  <cp:lastModifiedBy>Бақытжан Абдраш</cp:lastModifiedBy>
  <cp:revision>9</cp:revision>
  <cp:lastPrinted>2019-02-27T09:48:00Z</cp:lastPrinted>
  <dcterms:created xsi:type="dcterms:W3CDTF">2025-02-20T12:02:00Z</dcterms:created>
  <dcterms:modified xsi:type="dcterms:W3CDTF">2025-03-14T11:09:00Z</dcterms:modified>
</cp:coreProperties>
</file>