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F7896" w14:textId="7B9CD767" w:rsidR="00124A83" w:rsidRPr="00842BF5" w:rsidRDefault="00124A83" w:rsidP="00B07322">
      <w:pPr>
        <w:widowControl w:val="0"/>
        <w:autoSpaceDE w:val="0"/>
        <w:autoSpaceDN w:val="0"/>
        <w:adjustRightInd w:val="0"/>
        <w:spacing w:line="231" w:lineRule="auto"/>
        <w:ind w:right="205"/>
        <w:rPr>
          <w:rFonts w:ascii="Times New Roman" w:hAnsi="Times New Roman" w:cs="Times New Roman"/>
          <w:b/>
          <w:color w:val="0070C0"/>
          <w:szCs w:val="24"/>
          <w:u w:color="00ACEF"/>
        </w:rPr>
      </w:pPr>
      <w:bookmarkStart w:id="0" w:name="_page_71_0"/>
      <w:r w:rsidRPr="00842BF5">
        <w:rPr>
          <w:rFonts w:cs="Times New Roman"/>
          <w:noProof/>
          <w:sz w:val="24"/>
          <w:szCs w:val="24"/>
          <w:lang w:val="en-US" w:eastAsia="en-US"/>
        </w:rPr>
        <w:drawing>
          <wp:anchor distT="0" distB="0" distL="114300" distR="114300" simplePos="0" relativeHeight="251665408" behindDoc="0" locked="0" layoutInCell="1" allowOverlap="1" wp14:anchorId="16652FB8" wp14:editId="4B007BC9">
            <wp:simplePos x="0" y="0"/>
            <wp:positionH relativeFrom="margin">
              <wp:align>center</wp:align>
            </wp:positionH>
            <wp:positionV relativeFrom="paragraph">
              <wp:posOffset>11430</wp:posOffset>
            </wp:positionV>
            <wp:extent cx="962025" cy="1027430"/>
            <wp:effectExtent l="0" t="0" r="9525" b="1270"/>
            <wp:wrapThrough wrapText="bothSides">
              <wp:wrapPolygon edited="0">
                <wp:start x="6844" y="0"/>
                <wp:lineTo x="4277" y="1201"/>
                <wp:lineTo x="0" y="5206"/>
                <wp:lineTo x="0" y="17622"/>
                <wp:lineTo x="2566" y="19224"/>
                <wp:lineTo x="4277" y="21226"/>
                <wp:lineTo x="6844" y="21226"/>
                <wp:lineTo x="14543" y="21226"/>
                <wp:lineTo x="17109" y="21226"/>
                <wp:lineTo x="18820" y="19224"/>
                <wp:lineTo x="21386" y="17622"/>
                <wp:lineTo x="21386" y="5206"/>
                <wp:lineTo x="17109" y="1201"/>
                <wp:lineTo x="14543" y="0"/>
                <wp:lineTo x="6844" y="0"/>
              </wp:wrapPolygon>
            </wp:wrapThrough>
            <wp:docPr id="3" name="Рисунок 3" descr="Описание: 800px-Emblem_of_Kazakhstan_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800px-Emblem_of_Kazakhstan_3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2025" cy="1027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6A115C" w14:textId="5D9015B0" w:rsidR="00F1223C" w:rsidRPr="00842BF5" w:rsidRDefault="00F1223C" w:rsidP="00B07322">
      <w:pPr>
        <w:widowControl w:val="0"/>
        <w:autoSpaceDE w:val="0"/>
        <w:autoSpaceDN w:val="0"/>
        <w:adjustRightInd w:val="0"/>
        <w:spacing w:line="231" w:lineRule="auto"/>
        <w:ind w:left="245" w:right="205"/>
        <w:jc w:val="center"/>
        <w:rPr>
          <w:rFonts w:ascii="Times New Roman" w:hAnsi="Times New Roman" w:cs="Times New Roman"/>
          <w:b/>
          <w:color w:val="0069B8"/>
          <w:szCs w:val="24"/>
          <w:u w:color="00ACEF"/>
        </w:rPr>
      </w:pPr>
      <w:r w:rsidRPr="00842BF5">
        <w:rPr>
          <w:rFonts w:ascii="Times New Roman" w:hAnsi="Times New Roman" w:cs="Times New Roman"/>
          <w:b/>
          <w:color w:val="0069B8"/>
          <w:szCs w:val="24"/>
          <w:u w:color="00ACEF"/>
        </w:rPr>
        <w:t>«Қ</w:t>
      </w:r>
      <w:r w:rsidRPr="00842BF5">
        <w:rPr>
          <w:rFonts w:ascii="Times New Roman" w:hAnsi="Times New Roman" w:cs="Times New Roman"/>
          <w:b/>
          <w:color w:val="0069B8"/>
          <w:spacing w:val="-5"/>
          <w:szCs w:val="24"/>
          <w:u w:color="00ACEF"/>
        </w:rPr>
        <w:t>А</w:t>
      </w:r>
      <w:r w:rsidRPr="00842BF5">
        <w:rPr>
          <w:rFonts w:ascii="Times New Roman" w:hAnsi="Times New Roman" w:cs="Times New Roman"/>
          <w:b/>
          <w:color w:val="0069B8"/>
          <w:szCs w:val="24"/>
          <w:u w:color="00ACEF"/>
        </w:rPr>
        <w:t>ЗАҚС</w:t>
      </w:r>
      <w:r w:rsidRPr="00842BF5">
        <w:rPr>
          <w:rFonts w:ascii="Times New Roman" w:hAnsi="Times New Roman" w:cs="Times New Roman"/>
          <w:b/>
          <w:color w:val="0069B8"/>
          <w:spacing w:val="-11"/>
          <w:szCs w:val="24"/>
          <w:u w:color="00ACEF"/>
        </w:rPr>
        <w:t>Т</w:t>
      </w:r>
      <w:r w:rsidRPr="00842BF5">
        <w:rPr>
          <w:rFonts w:ascii="Times New Roman" w:hAnsi="Times New Roman" w:cs="Times New Roman"/>
          <w:b/>
          <w:color w:val="0069B8"/>
          <w:szCs w:val="24"/>
          <w:u w:color="00ACEF"/>
        </w:rPr>
        <w:t>АН РЕСПУ</w:t>
      </w:r>
      <w:r w:rsidRPr="00842BF5">
        <w:rPr>
          <w:rFonts w:ascii="Times New Roman" w:hAnsi="Times New Roman" w:cs="Times New Roman"/>
          <w:b/>
          <w:color w:val="0069B8"/>
          <w:spacing w:val="-4"/>
          <w:szCs w:val="24"/>
          <w:u w:color="00ACEF"/>
        </w:rPr>
        <w:t>Б</w:t>
      </w:r>
      <w:r w:rsidRPr="00842BF5">
        <w:rPr>
          <w:rFonts w:ascii="Times New Roman" w:hAnsi="Times New Roman" w:cs="Times New Roman"/>
          <w:b/>
          <w:color w:val="0069B8"/>
          <w:szCs w:val="24"/>
          <w:u w:color="00ACEF"/>
        </w:rPr>
        <w:t>ЛИК</w:t>
      </w:r>
      <w:r w:rsidRPr="00842BF5">
        <w:rPr>
          <w:rFonts w:ascii="Times New Roman" w:hAnsi="Times New Roman" w:cs="Times New Roman"/>
          <w:b/>
          <w:color w:val="0069B8"/>
          <w:spacing w:val="-10"/>
          <w:szCs w:val="24"/>
          <w:u w:color="00ACEF"/>
        </w:rPr>
        <w:t>А</w:t>
      </w:r>
      <w:r w:rsidRPr="00842BF5">
        <w:rPr>
          <w:rFonts w:ascii="Times New Roman" w:hAnsi="Times New Roman" w:cs="Times New Roman"/>
          <w:b/>
          <w:color w:val="0069B8"/>
          <w:szCs w:val="24"/>
          <w:u w:color="00ACEF"/>
        </w:rPr>
        <w:t>СЫ ӨНЕРКƏСІП ЖƏНЕ ҚҰРЫЛЫС МИНИСТ</w:t>
      </w:r>
      <w:r w:rsidRPr="00842BF5">
        <w:rPr>
          <w:rFonts w:ascii="Times New Roman" w:hAnsi="Times New Roman" w:cs="Times New Roman"/>
          <w:b/>
          <w:color w:val="0069B8"/>
          <w:spacing w:val="-31"/>
          <w:szCs w:val="24"/>
          <w:u w:color="00ACEF"/>
        </w:rPr>
        <w:t>Р</w:t>
      </w:r>
      <w:r w:rsidRPr="00842BF5">
        <w:rPr>
          <w:rFonts w:ascii="Times New Roman" w:hAnsi="Times New Roman" w:cs="Times New Roman"/>
          <w:b/>
          <w:color w:val="0069B8"/>
          <w:szCs w:val="24"/>
          <w:u w:color="00ACEF"/>
        </w:rPr>
        <w:t>ЛІГІ» МЕМЛЕКЕТТІК МЕКЕМЕСІ</w:t>
      </w:r>
    </w:p>
    <w:p w14:paraId="7328ADA4" w14:textId="71DD9A08" w:rsidR="00F1223C" w:rsidRPr="00842BF5" w:rsidRDefault="00F1223C" w:rsidP="00B07322">
      <w:pPr>
        <w:autoSpaceDE w:val="0"/>
        <w:autoSpaceDN w:val="0"/>
        <w:adjustRightInd w:val="0"/>
        <w:spacing w:line="240" w:lineRule="exact"/>
        <w:rPr>
          <w:rFonts w:ascii="Times New Roman" w:hAnsi="Times New Roman" w:cs="Times New Roman"/>
          <w:sz w:val="24"/>
          <w:szCs w:val="24"/>
        </w:rPr>
      </w:pPr>
    </w:p>
    <w:p w14:paraId="7A9A67C2" w14:textId="11CBEEBB" w:rsidR="00F1223C" w:rsidRPr="00842BF5" w:rsidRDefault="00F1223C" w:rsidP="00B07322">
      <w:pPr>
        <w:autoSpaceDE w:val="0"/>
        <w:autoSpaceDN w:val="0"/>
        <w:adjustRightInd w:val="0"/>
        <w:spacing w:line="240" w:lineRule="exact"/>
        <w:rPr>
          <w:rFonts w:ascii="Times New Roman" w:hAnsi="Times New Roman" w:cs="Times New Roman"/>
          <w:sz w:val="24"/>
          <w:szCs w:val="24"/>
        </w:rPr>
      </w:pPr>
    </w:p>
    <w:p w14:paraId="502DE74E" w14:textId="10614C73" w:rsidR="00F1223C" w:rsidRPr="00842BF5" w:rsidRDefault="00F1223C" w:rsidP="00B07322">
      <w:pPr>
        <w:autoSpaceDE w:val="0"/>
        <w:autoSpaceDN w:val="0"/>
        <w:adjustRightInd w:val="0"/>
        <w:spacing w:after="54" w:line="240" w:lineRule="exact"/>
        <w:rPr>
          <w:rFonts w:ascii="Times New Roman" w:hAnsi="Times New Roman" w:cs="Times New Roman"/>
          <w:color w:val="0070C0"/>
          <w:sz w:val="24"/>
          <w:szCs w:val="24"/>
        </w:rPr>
      </w:pPr>
    </w:p>
    <w:p w14:paraId="0BF1936E" w14:textId="77777777" w:rsidR="00B07322" w:rsidRPr="00842BF5" w:rsidRDefault="00B07322" w:rsidP="00B07322">
      <w:pPr>
        <w:widowControl w:val="0"/>
        <w:autoSpaceDE w:val="0"/>
        <w:autoSpaceDN w:val="0"/>
        <w:adjustRightInd w:val="0"/>
        <w:spacing w:line="240" w:lineRule="auto"/>
        <w:ind w:right="-20"/>
        <w:jc w:val="center"/>
        <w:rPr>
          <w:rFonts w:ascii="Times New Roman" w:hAnsi="Times New Roman" w:cs="Times New Roman"/>
          <w:b/>
          <w:color w:val="0069B8"/>
          <w:sz w:val="32"/>
          <w:szCs w:val="24"/>
          <w:u w:color="00ACEF"/>
        </w:rPr>
      </w:pPr>
      <w:r w:rsidRPr="00842BF5">
        <w:rPr>
          <w:rFonts w:ascii="Times New Roman" w:hAnsi="Times New Roman" w:cs="Times New Roman"/>
          <w:b/>
          <w:color w:val="0069B8"/>
          <w:sz w:val="32"/>
          <w:szCs w:val="24"/>
          <w:u w:color="00ACEF"/>
        </w:rPr>
        <w:t>БҰЙРЫҚ</w:t>
      </w:r>
    </w:p>
    <w:p w14:paraId="7FBE9FC8" w14:textId="78BC55EE" w:rsidR="00B07322" w:rsidRPr="00842BF5" w:rsidRDefault="00B07322" w:rsidP="00B07322">
      <w:pPr>
        <w:autoSpaceDE w:val="0"/>
        <w:autoSpaceDN w:val="0"/>
        <w:adjustRightInd w:val="0"/>
        <w:spacing w:after="54" w:line="240" w:lineRule="exact"/>
        <w:rPr>
          <w:rFonts w:ascii="Times New Roman" w:hAnsi="Times New Roman" w:cs="Times New Roman"/>
          <w:color w:val="0070C0"/>
          <w:sz w:val="24"/>
          <w:szCs w:val="24"/>
        </w:rPr>
      </w:pPr>
    </w:p>
    <w:p w14:paraId="7559B9D1" w14:textId="77777777" w:rsidR="00B07322" w:rsidRPr="00842BF5" w:rsidRDefault="00B07322" w:rsidP="00B07322">
      <w:pPr>
        <w:widowControl w:val="0"/>
        <w:autoSpaceDE w:val="0"/>
        <w:autoSpaceDN w:val="0"/>
        <w:adjustRightInd w:val="0"/>
        <w:spacing w:line="224" w:lineRule="auto"/>
        <w:ind w:left="1418" w:right="61" w:hanging="1321"/>
        <w:rPr>
          <w:rFonts w:ascii="Times New Roman" w:hAnsi="Times New Roman" w:cs="Times New Roman"/>
          <w:color w:val="0069B8"/>
          <w:sz w:val="18"/>
          <w:szCs w:val="24"/>
          <w:u w:color="00ACEF"/>
        </w:rPr>
      </w:pPr>
      <w:r w:rsidRPr="00842BF5">
        <w:rPr>
          <w:rFonts w:ascii="Arial" w:hAnsi="Arial" w:cs="Times New Roman"/>
          <w:color w:val="0070C0"/>
          <w:w w:val="113"/>
          <w:sz w:val="18"/>
          <w:szCs w:val="24"/>
          <w:u w:color="00ACEF"/>
        </w:rPr>
        <w:t>_____________________________</w:t>
      </w:r>
      <w:r w:rsidRPr="00842BF5">
        <w:rPr>
          <w:rFonts w:ascii="Arial" w:hAnsi="Arial" w:cs="Times New Roman"/>
          <w:color w:val="0070C0"/>
          <w:sz w:val="18"/>
          <w:szCs w:val="24"/>
          <w:u w:color="00ACEF"/>
        </w:rPr>
        <w:t xml:space="preserve">     </w:t>
      </w:r>
      <w:r w:rsidRPr="00842BF5">
        <w:rPr>
          <w:rFonts w:ascii="Times New Roman" w:hAnsi="Times New Roman" w:cs="Times New Roman"/>
          <w:color w:val="0069B8"/>
          <w:spacing w:val="-3"/>
          <w:sz w:val="18"/>
          <w:szCs w:val="24"/>
          <w:u w:color="00ACEF"/>
        </w:rPr>
        <w:t>А</w:t>
      </w:r>
      <w:r w:rsidRPr="00842BF5">
        <w:rPr>
          <w:rFonts w:ascii="Times New Roman" w:hAnsi="Times New Roman" w:cs="Times New Roman"/>
          <w:color w:val="0069B8"/>
          <w:sz w:val="18"/>
          <w:szCs w:val="24"/>
          <w:u w:color="00ACEF"/>
        </w:rPr>
        <w:t>стана қ</w:t>
      </w:r>
      <w:r w:rsidRPr="00842BF5">
        <w:rPr>
          <w:rFonts w:ascii="Times New Roman" w:hAnsi="Times New Roman" w:cs="Times New Roman"/>
          <w:color w:val="0069B8"/>
          <w:spacing w:val="1"/>
          <w:sz w:val="18"/>
          <w:szCs w:val="24"/>
          <w:u w:color="00ACEF"/>
        </w:rPr>
        <w:t>а</w:t>
      </w:r>
      <w:r w:rsidRPr="00842BF5">
        <w:rPr>
          <w:rFonts w:ascii="Times New Roman" w:hAnsi="Times New Roman" w:cs="Times New Roman"/>
          <w:color w:val="0069B8"/>
          <w:sz w:val="18"/>
          <w:szCs w:val="24"/>
          <w:u w:color="00ACEF"/>
        </w:rPr>
        <w:t>ласы</w:t>
      </w:r>
    </w:p>
    <w:p w14:paraId="19048077" w14:textId="40F6CBB4" w:rsidR="00124A83" w:rsidRPr="00842BF5" w:rsidRDefault="00F1223C" w:rsidP="00B07322">
      <w:pPr>
        <w:widowControl w:val="0"/>
        <w:autoSpaceDE w:val="0"/>
        <w:autoSpaceDN w:val="0"/>
        <w:adjustRightInd w:val="0"/>
        <w:spacing w:line="231" w:lineRule="auto"/>
        <w:ind w:right="-54"/>
        <w:jc w:val="center"/>
        <w:rPr>
          <w:rFonts w:cs="Times New Roman"/>
          <w:color w:val="0069B8"/>
          <w:sz w:val="20"/>
        </w:rPr>
      </w:pPr>
      <w:r w:rsidRPr="00842BF5">
        <w:rPr>
          <w:rFonts w:cs="Times New Roman"/>
          <w:color w:val="0069B8"/>
          <w:szCs w:val="24"/>
        </w:rPr>
        <w:br w:type="column"/>
      </w:r>
    </w:p>
    <w:p w14:paraId="0EAE57A3" w14:textId="2B91F22D" w:rsidR="00F1223C" w:rsidRPr="00842BF5" w:rsidRDefault="00F1223C" w:rsidP="00B07322">
      <w:pPr>
        <w:widowControl w:val="0"/>
        <w:autoSpaceDE w:val="0"/>
        <w:autoSpaceDN w:val="0"/>
        <w:adjustRightInd w:val="0"/>
        <w:spacing w:line="231" w:lineRule="auto"/>
        <w:ind w:right="-54"/>
        <w:jc w:val="center"/>
        <w:rPr>
          <w:rFonts w:ascii="Times New Roman" w:hAnsi="Times New Roman" w:cs="Times New Roman"/>
          <w:b/>
          <w:color w:val="0070C0"/>
          <w:szCs w:val="24"/>
          <w:u w:color="00ACEF"/>
        </w:rPr>
      </w:pPr>
      <w:r w:rsidRPr="00842BF5">
        <w:rPr>
          <w:rFonts w:ascii="Times New Roman" w:hAnsi="Times New Roman" w:cs="Times New Roman"/>
          <w:b/>
          <w:color w:val="0069B8"/>
          <w:spacing w:val="-4"/>
          <w:szCs w:val="24"/>
          <w:u w:color="00ACEF"/>
        </w:rPr>
        <w:t>Г</w:t>
      </w:r>
      <w:r w:rsidRPr="00842BF5">
        <w:rPr>
          <w:rFonts w:ascii="Times New Roman" w:hAnsi="Times New Roman" w:cs="Times New Roman"/>
          <w:b/>
          <w:color w:val="0069B8"/>
          <w:spacing w:val="1"/>
          <w:szCs w:val="24"/>
          <w:u w:color="00ACEF"/>
        </w:rPr>
        <w:t>О</w:t>
      </w:r>
      <w:r w:rsidRPr="00842BF5">
        <w:rPr>
          <w:rFonts w:ascii="Times New Roman" w:hAnsi="Times New Roman" w:cs="Times New Roman"/>
          <w:b/>
          <w:color w:val="0069B8"/>
          <w:spacing w:val="-1"/>
          <w:szCs w:val="24"/>
          <w:u w:color="00ACEF"/>
        </w:rPr>
        <w:t>С</w:t>
      </w:r>
      <w:r w:rsidRPr="00842BF5">
        <w:rPr>
          <w:rFonts w:ascii="Times New Roman" w:hAnsi="Times New Roman" w:cs="Times New Roman"/>
          <w:b/>
          <w:color w:val="0069B8"/>
          <w:spacing w:val="-22"/>
          <w:szCs w:val="24"/>
          <w:u w:color="00ACEF"/>
        </w:rPr>
        <w:t>У</w:t>
      </w:r>
      <w:r w:rsidRPr="00842BF5">
        <w:rPr>
          <w:rFonts w:ascii="Times New Roman" w:hAnsi="Times New Roman" w:cs="Times New Roman"/>
          <w:b/>
          <w:color w:val="0069B8"/>
          <w:szCs w:val="24"/>
          <w:u w:color="00ACEF"/>
        </w:rPr>
        <w:t>ДА</w:t>
      </w:r>
      <w:r w:rsidRPr="00842BF5">
        <w:rPr>
          <w:rFonts w:ascii="Times New Roman" w:hAnsi="Times New Roman" w:cs="Times New Roman"/>
          <w:b/>
          <w:color w:val="0069B8"/>
          <w:spacing w:val="1"/>
          <w:szCs w:val="24"/>
          <w:u w:color="00ACEF"/>
        </w:rPr>
        <w:t>Р</w:t>
      </w:r>
      <w:r w:rsidRPr="00842BF5">
        <w:rPr>
          <w:rFonts w:ascii="Times New Roman" w:hAnsi="Times New Roman" w:cs="Times New Roman"/>
          <w:b/>
          <w:color w:val="0069B8"/>
          <w:szCs w:val="24"/>
          <w:u w:color="00ACEF"/>
        </w:rPr>
        <w:t>СТВЕННОЕ УЧРЕЖДЕНИЕ «МИНИСТЕ</w:t>
      </w:r>
      <w:r w:rsidRPr="00842BF5">
        <w:rPr>
          <w:rFonts w:ascii="Times New Roman" w:hAnsi="Times New Roman" w:cs="Times New Roman"/>
          <w:b/>
          <w:color w:val="0069B8"/>
          <w:spacing w:val="2"/>
          <w:szCs w:val="24"/>
          <w:u w:color="00ACEF"/>
        </w:rPr>
        <w:t>Р</w:t>
      </w:r>
      <w:r w:rsidRPr="00842BF5">
        <w:rPr>
          <w:rFonts w:ascii="Times New Roman" w:hAnsi="Times New Roman" w:cs="Times New Roman"/>
          <w:b/>
          <w:color w:val="0069B8"/>
          <w:szCs w:val="24"/>
          <w:u w:color="00ACEF"/>
        </w:rPr>
        <w:t>СТВО ПРОМЫШЛЕНН</w:t>
      </w:r>
      <w:r w:rsidRPr="00842BF5">
        <w:rPr>
          <w:rFonts w:ascii="Times New Roman" w:hAnsi="Times New Roman" w:cs="Times New Roman"/>
          <w:b/>
          <w:color w:val="0069B8"/>
          <w:spacing w:val="1"/>
          <w:szCs w:val="24"/>
          <w:u w:color="00ACEF"/>
        </w:rPr>
        <w:t>О</w:t>
      </w:r>
      <w:r w:rsidRPr="00842BF5">
        <w:rPr>
          <w:rFonts w:ascii="Times New Roman" w:hAnsi="Times New Roman" w:cs="Times New Roman"/>
          <w:b/>
          <w:color w:val="0069B8"/>
          <w:szCs w:val="24"/>
          <w:u w:color="00ACEF"/>
        </w:rPr>
        <w:t>СТИ И СТ</w:t>
      </w:r>
      <w:r w:rsidRPr="00842BF5">
        <w:rPr>
          <w:rFonts w:ascii="Times New Roman" w:hAnsi="Times New Roman" w:cs="Times New Roman"/>
          <w:b/>
          <w:color w:val="0069B8"/>
          <w:spacing w:val="-1"/>
          <w:szCs w:val="24"/>
          <w:u w:color="00ACEF"/>
        </w:rPr>
        <w:t>Р</w:t>
      </w:r>
      <w:r w:rsidRPr="00842BF5">
        <w:rPr>
          <w:rFonts w:ascii="Times New Roman" w:hAnsi="Times New Roman" w:cs="Times New Roman"/>
          <w:b/>
          <w:color w:val="0069B8"/>
          <w:szCs w:val="24"/>
          <w:u w:color="00ACEF"/>
        </w:rPr>
        <w:t>ОИТ</w:t>
      </w:r>
      <w:r w:rsidRPr="00842BF5">
        <w:rPr>
          <w:rFonts w:ascii="Times New Roman" w:hAnsi="Times New Roman" w:cs="Times New Roman"/>
          <w:b/>
          <w:color w:val="0069B8"/>
          <w:spacing w:val="-2"/>
          <w:szCs w:val="24"/>
          <w:u w:color="00ACEF"/>
        </w:rPr>
        <w:t>Е</w:t>
      </w:r>
      <w:r w:rsidRPr="00842BF5">
        <w:rPr>
          <w:rFonts w:ascii="Times New Roman" w:hAnsi="Times New Roman" w:cs="Times New Roman"/>
          <w:b/>
          <w:color w:val="0069B8"/>
          <w:szCs w:val="24"/>
          <w:u w:color="00ACEF"/>
        </w:rPr>
        <w:t>Л</w:t>
      </w:r>
      <w:r w:rsidRPr="00842BF5">
        <w:rPr>
          <w:rFonts w:ascii="Times New Roman" w:hAnsi="Times New Roman" w:cs="Times New Roman"/>
          <w:b/>
          <w:color w:val="0069B8"/>
          <w:spacing w:val="-5"/>
          <w:szCs w:val="24"/>
          <w:u w:color="00ACEF"/>
        </w:rPr>
        <w:t>Ь</w:t>
      </w:r>
      <w:r w:rsidRPr="00842BF5">
        <w:rPr>
          <w:rFonts w:ascii="Times New Roman" w:hAnsi="Times New Roman" w:cs="Times New Roman"/>
          <w:b/>
          <w:color w:val="0069B8"/>
          <w:szCs w:val="24"/>
          <w:u w:color="00ACEF"/>
        </w:rPr>
        <w:t>СТ</w:t>
      </w:r>
      <w:r w:rsidRPr="00842BF5">
        <w:rPr>
          <w:rFonts w:ascii="Times New Roman" w:hAnsi="Times New Roman" w:cs="Times New Roman"/>
          <w:b/>
          <w:color w:val="0069B8"/>
          <w:spacing w:val="-13"/>
          <w:szCs w:val="24"/>
          <w:u w:color="00ACEF"/>
        </w:rPr>
        <w:t>В</w:t>
      </w:r>
      <w:r w:rsidRPr="00842BF5">
        <w:rPr>
          <w:rFonts w:ascii="Times New Roman" w:hAnsi="Times New Roman" w:cs="Times New Roman"/>
          <w:b/>
          <w:color w:val="0069B8"/>
          <w:szCs w:val="24"/>
          <w:u w:color="00ACEF"/>
        </w:rPr>
        <w:t>А</w:t>
      </w:r>
      <w:r w:rsidRPr="00842BF5">
        <w:rPr>
          <w:rFonts w:ascii="Times New Roman" w:hAnsi="Times New Roman" w:cs="Times New Roman"/>
          <w:b/>
          <w:color w:val="0069B8"/>
          <w:spacing w:val="482"/>
          <w:szCs w:val="24"/>
          <w:u w:color="00ACEF"/>
        </w:rPr>
        <w:t xml:space="preserve"> </w:t>
      </w:r>
      <w:r w:rsidRPr="00842BF5">
        <w:rPr>
          <w:rFonts w:ascii="Times New Roman" w:hAnsi="Times New Roman" w:cs="Times New Roman"/>
          <w:b/>
          <w:color w:val="0069B8"/>
          <w:szCs w:val="24"/>
          <w:u w:color="00ACEF"/>
        </w:rPr>
        <w:t>РЕСПУ</w:t>
      </w:r>
      <w:r w:rsidRPr="00842BF5">
        <w:rPr>
          <w:rFonts w:ascii="Times New Roman" w:hAnsi="Times New Roman" w:cs="Times New Roman"/>
          <w:b/>
          <w:color w:val="0069B8"/>
          <w:spacing w:val="-4"/>
          <w:szCs w:val="24"/>
          <w:u w:color="00ACEF"/>
        </w:rPr>
        <w:t>Б</w:t>
      </w:r>
      <w:r w:rsidRPr="00842BF5">
        <w:rPr>
          <w:rFonts w:ascii="Times New Roman" w:hAnsi="Times New Roman" w:cs="Times New Roman"/>
          <w:b/>
          <w:color w:val="0069B8"/>
          <w:szCs w:val="24"/>
          <w:u w:color="00ACEF"/>
        </w:rPr>
        <w:t>ЛИКИ К</w:t>
      </w:r>
      <w:r w:rsidRPr="00842BF5">
        <w:rPr>
          <w:rFonts w:ascii="Times New Roman" w:hAnsi="Times New Roman" w:cs="Times New Roman"/>
          <w:b/>
          <w:color w:val="0069B8"/>
          <w:spacing w:val="-5"/>
          <w:szCs w:val="24"/>
          <w:u w:color="00ACEF"/>
        </w:rPr>
        <w:t>А</w:t>
      </w:r>
      <w:r w:rsidRPr="00842BF5">
        <w:rPr>
          <w:rFonts w:ascii="Times New Roman" w:hAnsi="Times New Roman" w:cs="Times New Roman"/>
          <w:b/>
          <w:color w:val="0069B8"/>
          <w:szCs w:val="24"/>
          <w:u w:color="00ACEF"/>
        </w:rPr>
        <w:t>ЗА</w:t>
      </w:r>
      <w:r w:rsidRPr="00842BF5">
        <w:rPr>
          <w:rFonts w:ascii="Times New Roman" w:hAnsi="Times New Roman" w:cs="Times New Roman"/>
          <w:b/>
          <w:color w:val="0069B8"/>
          <w:spacing w:val="-8"/>
          <w:szCs w:val="24"/>
          <w:u w:color="00ACEF"/>
        </w:rPr>
        <w:t>Х</w:t>
      </w:r>
      <w:r w:rsidRPr="00842BF5">
        <w:rPr>
          <w:rFonts w:ascii="Times New Roman" w:hAnsi="Times New Roman" w:cs="Times New Roman"/>
          <w:b/>
          <w:color w:val="0069B8"/>
          <w:szCs w:val="24"/>
          <w:u w:color="00ACEF"/>
        </w:rPr>
        <w:t>С</w:t>
      </w:r>
      <w:r w:rsidRPr="00842BF5">
        <w:rPr>
          <w:rFonts w:ascii="Times New Roman" w:hAnsi="Times New Roman" w:cs="Times New Roman"/>
          <w:b/>
          <w:color w:val="0069B8"/>
          <w:spacing w:val="-11"/>
          <w:szCs w:val="24"/>
          <w:u w:color="00ACEF"/>
        </w:rPr>
        <w:t>Т</w:t>
      </w:r>
      <w:r w:rsidRPr="00842BF5">
        <w:rPr>
          <w:rFonts w:ascii="Times New Roman" w:hAnsi="Times New Roman" w:cs="Times New Roman"/>
          <w:b/>
          <w:color w:val="0069B8"/>
          <w:szCs w:val="24"/>
          <w:u w:color="00ACEF"/>
        </w:rPr>
        <w:t>АН»</w:t>
      </w:r>
    </w:p>
    <w:p w14:paraId="5164B4CC" w14:textId="77777777" w:rsidR="00F1223C" w:rsidRPr="00842BF5" w:rsidRDefault="00F1223C" w:rsidP="00B07322">
      <w:pPr>
        <w:autoSpaceDE w:val="0"/>
        <w:autoSpaceDN w:val="0"/>
        <w:adjustRightInd w:val="0"/>
        <w:spacing w:line="240" w:lineRule="exact"/>
        <w:rPr>
          <w:rFonts w:ascii="Times New Roman" w:hAnsi="Times New Roman" w:cs="Times New Roman"/>
          <w:sz w:val="24"/>
          <w:szCs w:val="24"/>
        </w:rPr>
      </w:pPr>
    </w:p>
    <w:p w14:paraId="793E89E7" w14:textId="4DB1A8DF" w:rsidR="00F1223C" w:rsidRPr="00842BF5" w:rsidRDefault="00F1223C" w:rsidP="00B07322">
      <w:pPr>
        <w:autoSpaceDE w:val="0"/>
        <w:autoSpaceDN w:val="0"/>
        <w:adjustRightInd w:val="0"/>
        <w:spacing w:after="53" w:line="240" w:lineRule="exact"/>
        <w:rPr>
          <w:rFonts w:ascii="Times New Roman" w:hAnsi="Times New Roman" w:cs="Times New Roman"/>
          <w:color w:val="0070C0"/>
          <w:sz w:val="24"/>
          <w:szCs w:val="24"/>
        </w:rPr>
      </w:pPr>
    </w:p>
    <w:p w14:paraId="2F6DC0B8" w14:textId="77777777" w:rsidR="00B07322" w:rsidRPr="00842BF5" w:rsidRDefault="00B07322" w:rsidP="00B07322">
      <w:pPr>
        <w:widowControl w:val="0"/>
        <w:autoSpaceDE w:val="0"/>
        <w:autoSpaceDN w:val="0"/>
        <w:adjustRightInd w:val="0"/>
        <w:spacing w:line="240" w:lineRule="auto"/>
        <w:ind w:left="1326" w:right="-20"/>
        <w:rPr>
          <w:rFonts w:ascii="Times New Roman" w:hAnsi="Times New Roman" w:cs="Times New Roman"/>
          <w:b/>
          <w:color w:val="0069B8"/>
          <w:sz w:val="32"/>
          <w:szCs w:val="24"/>
          <w:u w:color="00ACEF"/>
        </w:rPr>
      </w:pPr>
      <w:r w:rsidRPr="00842BF5">
        <w:rPr>
          <w:rFonts w:ascii="Times New Roman" w:hAnsi="Times New Roman" w:cs="Times New Roman"/>
          <w:b/>
          <w:color w:val="0069B8"/>
          <w:sz w:val="32"/>
          <w:szCs w:val="24"/>
          <w:u w:color="00ACEF"/>
        </w:rPr>
        <w:t>ПРИК</w:t>
      </w:r>
      <w:r w:rsidRPr="00842BF5">
        <w:rPr>
          <w:rFonts w:ascii="Times New Roman" w:hAnsi="Times New Roman" w:cs="Times New Roman"/>
          <w:b/>
          <w:color w:val="0069B8"/>
          <w:spacing w:val="-7"/>
          <w:sz w:val="32"/>
          <w:szCs w:val="24"/>
          <w:u w:color="00ACEF"/>
        </w:rPr>
        <w:t>А</w:t>
      </w:r>
      <w:r w:rsidRPr="00842BF5">
        <w:rPr>
          <w:rFonts w:ascii="Times New Roman" w:hAnsi="Times New Roman" w:cs="Times New Roman"/>
          <w:b/>
          <w:color w:val="0069B8"/>
          <w:sz w:val="32"/>
          <w:szCs w:val="24"/>
          <w:u w:color="00ACEF"/>
        </w:rPr>
        <w:t>З</w:t>
      </w:r>
    </w:p>
    <w:p w14:paraId="33A8440C" w14:textId="3645E757" w:rsidR="00B07322" w:rsidRPr="00842BF5" w:rsidRDefault="00B07322" w:rsidP="00B07322">
      <w:pPr>
        <w:autoSpaceDE w:val="0"/>
        <w:autoSpaceDN w:val="0"/>
        <w:adjustRightInd w:val="0"/>
        <w:spacing w:after="53" w:line="240" w:lineRule="exact"/>
        <w:rPr>
          <w:rFonts w:ascii="Times New Roman" w:hAnsi="Times New Roman" w:cs="Times New Roman"/>
          <w:color w:val="0070C0"/>
          <w:sz w:val="24"/>
          <w:szCs w:val="24"/>
        </w:rPr>
      </w:pPr>
    </w:p>
    <w:p w14:paraId="2711DBDD" w14:textId="77777777" w:rsidR="00B07322" w:rsidRPr="00842BF5" w:rsidRDefault="00B07322" w:rsidP="00B07322">
      <w:pPr>
        <w:widowControl w:val="0"/>
        <w:autoSpaceDE w:val="0"/>
        <w:autoSpaceDN w:val="0"/>
        <w:adjustRightInd w:val="0"/>
        <w:spacing w:line="199" w:lineRule="exact"/>
        <w:ind w:left="351" w:right="-20"/>
        <w:rPr>
          <w:rFonts w:ascii="Arial" w:hAnsi="Arial" w:cs="Times New Roman"/>
          <w:color w:val="0070C0"/>
          <w:sz w:val="18"/>
          <w:szCs w:val="24"/>
          <w:u w:color="00ACEF"/>
        </w:rPr>
      </w:pPr>
      <w:r w:rsidRPr="00842BF5">
        <w:rPr>
          <w:rFonts w:ascii="Times New Roman" w:hAnsi="Times New Roman" w:cs="Times New Roman"/>
          <w:color w:val="0069B8"/>
          <w:spacing w:val="28"/>
          <w:position w:val="-3"/>
          <w:sz w:val="18"/>
          <w:szCs w:val="24"/>
          <w:u w:color="00ACEF"/>
        </w:rPr>
        <w:t>№</w:t>
      </w:r>
      <w:r w:rsidRPr="00842BF5">
        <w:rPr>
          <w:rFonts w:ascii="Arial" w:hAnsi="Arial" w:cs="Times New Roman"/>
          <w:color w:val="0070C0"/>
          <w:w w:val="106"/>
          <w:sz w:val="18"/>
          <w:szCs w:val="24"/>
          <w:u w:color="00ACEF"/>
        </w:rPr>
        <w:t>_____________________________</w:t>
      </w:r>
    </w:p>
    <w:p w14:paraId="732C85EC" w14:textId="77777777" w:rsidR="00B07322" w:rsidRPr="00842BF5" w:rsidRDefault="00B07322" w:rsidP="00B07322">
      <w:pPr>
        <w:widowControl w:val="0"/>
        <w:autoSpaceDE w:val="0"/>
        <w:autoSpaceDN w:val="0"/>
        <w:adjustRightInd w:val="0"/>
        <w:spacing w:line="240" w:lineRule="auto"/>
        <w:ind w:left="1326" w:right="-20"/>
        <w:rPr>
          <w:rFonts w:ascii="Times New Roman" w:hAnsi="Times New Roman" w:cs="Times New Roman"/>
          <w:b/>
          <w:color w:val="0069B8"/>
          <w:sz w:val="32"/>
          <w:szCs w:val="24"/>
          <w:u w:color="00ACEF"/>
        </w:rPr>
      </w:pPr>
      <w:r w:rsidRPr="00842BF5">
        <w:rPr>
          <w:rFonts w:ascii="Times New Roman" w:hAnsi="Times New Roman" w:cs="Times New Roman"/>
          <w:color w:val="0069B8"/>
          <w:spacing w:val="-4"/>
          <w:sz w:val="18"/>
          <w:szCs w:val="24"/>
          <w:u w:color="00ACEF"/>
        </w:rPr>
        <w:t>г</w:t>
      </w:r>
      <w:r w:rsidRPr="00842BF5">
        <w:rPr>
          <w:rFonts w:ascii="Times New Roman" w:hAnsi="Times New Roman" w:cs="Times New Roman"/>
          <w:color w:val="0069B8"/>
          <w:sz w:val="18"/>
          <w:szCs w:val="24"/>
          <w:u w:color="00ACEF"/>
        </w:rPr>
        <w:t>ор</w:t>
      </w:r>
      <w:r w:rsidRPr="00842BF5">
        <w:rPr>
          <w:rFonts w:ascii="Times New Roman" w:hAnsi="Times New Roman" w:cs="Times New Roman"/>
          <w:color w:val="0069B8"/>
          <w:spacing w:val="-5"/>
          <w:sz w:val="18"/>
          <w:szCs w:val="24"/>
          <w:u w:color="00ACEF"/>
        </w:rPr>
        <w:t>о</w:t>
      </w:r>
      <w:r w:rsidRPr="00842BF5">
        <w:rPr>
          <w:rFonts w:ascii="Times New Roman" w:hAnsi="Times New Roman" w:cs="Times New Roman"/>
          <w:color w:val="0069B8"/>
          <w:sz w:val="18"/>
          <w:szCs w:val="24"/>
          <w:u w:color="00ACEF"/>
        </w:rPr>
        <w:t xml:space="preserve">д </w:t>
      </w:r>
      <w:r w:rsidRPr="00842BF5">
        <w:rPr>
          <w:rFonts w:ascii="Times New Roman" w:hAnsi="Times New Roman" w:cs="Times New Roman"/>
          <w:color w:val="0069B8"/>
          <w:spacing w:val="-4"/>
          <w:sz w:val="18"/>
          <w:szCs w:val="24"/>
          <w:u w:color="00ACEF"/>
        </w:rPr>
        <w:t>А</w:t>
      </w:r>
      <w:r w:rsidRPr="00842BF5">
        <w:rPr>
          <w:rFonts w:ascii="Times New Roman" w:hAnsi="Times New Roman" w:cs="Times New Roman"/>
          <w:color w:val="0069B8"/>
          <w:sz w:val="18"/>
          <w:szCs w:val="24"/>
          <w:u w:color="00ACEF"/>
        </w:rPr>
        <w:t>с</w:t>
      </w:r>
      <w:r w:rsidRPr="00842BF5">
        <w:rPr>
          <w:rFonts w:ascii="Times New Roman" w:hAnsi="Times New Roman" w:cs="Times New Roman"/>
          <w:color w:val="0069B8"/>
          <w:spacing w:val="1"/>
          <w:sz w:val="18"/>
          <w:szCs w:val="24"/>
          <w:u w:color="00ACEF"/>
        </w:rPr>
        <w:t>т</w:t>
      </w:r>
      <w:r w:rsidRPr="00842BF5">
        <w:rPr>
          <w:rFonts w:ascii="Times New Roman" w:hAnsi="Times New Roman" w:cs="Times New Roman"/>
          <w:color w:val="0069B8"/>
          <w:sz w:val="18"/>
          <w:szCs w:val="24"/>
          <w:u w:color="00ACEF"/>
        </w:rPr>
        <w:t>ан</w:t>
      </w:r>
      <w:r w:rsidRPr="00842BF5">
        <w:rPr>
          <w:rFonts w:ascii="Times New Roman" w:hAnsi="Times New Roman" w:cs="Times New Roman"/>
          <w:color w:val="0069B8"/>
          <w:sz w:val="18"/>
          <w:szCs w:val="24"/>
          <w:u w:color="00ACEF"/>
          <w:lang w:val="kk-KZ"/>
        </w:rPr>
        <w:t>а</w:t>
      </w:r>
    </w:p>
    <w:p w14:paraId="3001A88D" w14:textId="51E2F85A" w:rsidR="00F1223C" w:rsidRPr="00842BF5" w:rsidRDefault="00F1223C" w:rsidP="00B07322">
      <w:pPr>
        <w:pBdr>
          <w:top w:val="single" w:sz="4" w:space="1" w:color="auto"/>
          <w:left w:val="single" w:sz="4" w:space="1" w:color="auto"/>
          <w:bottom w:val="single" w:sz="4" w:space="1" w:color="auto"/>
          <w:right w:val="single" w:sz="4" w:space="1" w:color="auto"/>
          <w:between w:val="single" w:sz="4" w:space="1" w:color="auto"/>
          <w:bar w:val="single" w:sz="4" w:color="auto"/>
        </w:pBdr>
        <w:autoSpaceDE w:val="0"/>
        <w:autoSpaceDN w:val="0"/>
        <w:adjustRightInd w:val="0"/>
        <w:rPr>
          <w:rFonts w:cs="Times New Roman"/>
          <w:szCs w:val="24"/>
        </w:rPr>
        <w:sectPr w:rsidR="00F1223C" w:rsidRPr="00842BF5" w:rsidSect="00850FC3">
          <w:headerReference w:type="default" r:id="rId9"/>
          <w:pgSz w:w="11905" w:h="16837"/>
          <w:pgMar w:top="567" w:right="624" w:bottom="567" w:left="1134" w:header="0" w:footer="0" w:gutter="0"/>
          <w:pgNumType w:start="1"/>
          <w:cols w:num="2" w:space="708" w:equalWidth="0">
            <w:col w:w="3987" w:space="2251"/>
            <w:col w:w="3908"/>
          </w:cols>
          <w:noEndnote/>
          <w:titlePg/>
          <w:docGrid w:linePitch="299"/>
        </w:sectPr>
      </w:pPr>
    </w:p>
    <w:bookmarkEnd w:id="0"/>
    <w:p w14:paraId="27A0AC9A" w14:textId="1DBC3BD5" w:rsidR="003A23F7" w:rsidRPr="00842BF5" w:rsidRDefault="003A23F7" w:rsidP="00850FC3">
      <w:pPr>
        <w:jc w:val="both"/>
        <w:rPr>
          <w:rFonts w:ascii="Times New Roman" w:hAnsi="Times New Roman" w:cs="Times New Roman"/>
          <w:sz w:val="28"/>
          <w:szCs w:val="20"/>
        </w:rPr>
      </w:pPr>
    </w:p>
    <w:p w14:paraId="59502D53" w14:textId="77777777" w:rsidR="00925972" w:rsidRPr="00842BF5" w:rsidRDefault="00925972" w:rsidP="00850FC3">
      <w:pPr>
        <w:jc w:val="both"/>
        <w:rPr>
          <w:rFonts w:ascii="Times New Roman" w:hAnsi="Times New Roman" w:cs="Times New Roman"/>
          <w:sz w:val="28"/>
          <w:szCs w:val="20"/>
        </w:rPr>
      </w:pPr>
    </w:p>
    <w:p w14:paraId="46A77847" w14:textId="77777777" w:rsidR="00925972" w:rsidRPr="00842BF5" w:rsidRDefault="00925972" w:rsidP="00F1535D">
      <w:pPr>
        <w:widowControl w:val="0"/>
        <w:overflowPunct w:val="0"/>
        <w:autoSpaceDE w:val="0"/>
        <w:autoSpaceDN w:val="0"/>
        <w:adjustRightInd w:val="0"/>
        <w:spacing w:line="240" w:lineRule="auto"/>
        <w:rPr>
          <w:rFonts w:ascii="Times New Roman" w:hAnsi="Times New Roman" w:cs="Times New Roman"/>
          <w:b/>
          <w:sz w:val="28"/>
          <w:szCs w:val="28"/>
          <w:lang w:val="kk-KZ"/>
        </w:rPr>
      </w:pPr>
      <w:r w:rsidRPr="00842BF5">
        <w:rPr>
          <w:rFonts w:ascii="Times New Roman" w:hAnsi="Times New Roman" w:cs="Times New Roman"/>
          <w:b/>
          <w:sz w:val="28"/>
          <w:szCs w:val="28"/>
          <w:lang w:val="kk-KZ"/>
        </w:rPr>
        <w:t>«Қазақстан Республикасы Қарулы Күштерінің, басқа әскерлер мен әскери құралымдардың мұқтаждары үшін пайдаланылатын әскери ұлттық стандарттарды әзірлеу, келісу, бекіту, тіркеу, есепке алу, өзгерту, қайта қарау, олардың күшін жою және қолданысқа енгізу қағидаларын бекіту туралы» Қазақстан Республикасы Индустрия және инфрақұрылымдық даму министрінің 2019 жылғы 27 желтоқсандағы № 945 бұйрығына өзгерістер мен толықтырулар енгізу туралы</w:t>
      </w:r>
    </w:p>
    <w:p w14:paraId="21BE0C0B" w14:textId="77777777" w:rsidR="00925972" w:rsidRPr="00842BF5" w:rsidRDefault="00925972" w:rsidP="00925972">
      <w:pPr>
        <w:widowControl w:val="0"/>
        <w:overflowPunct w:val="0"/>
        <w:autoSpaceDE w:val="0"/>
        <w:autoSpaceDN w:val="0"/>
        <w:adjustRightInd w:val="0"/>
        <w:spacing w:line="240" w:lineRule="auto"/>
        <w:ind w:firstLine="709"/>
        <w:jc w:val="center"/>
        <w:rPr>
          <w:rFonts w:ascii="Times New Roman" w:hAnsi="Times New Roman" w:cs="Times New Roman"/>
          <w:sz w:val="28"/>
          <w:szCs w:val="28"/>
          <w:lang w:val="kk-KZ"/>
        </w:rPr>
      </w:pPr>
    </w:p>
    <w:p w14:paraId="12E0CA15" w14:textId="73E7A5E9" w:rsidR="00925972" w:rsidRPr="00842BF5" w:rsidRDefault="00925972" w:rsidP="00925972">
      <w:pPr>
        <w:widowControl w:val="0"/>
        <w:tabs>
          <w:tab w:val="left" w:pos="7546"/>
        </w:tabs>
        <w:overflowPunct w:val="0"/>
        <w:autoSpaceDE w:val="0"/>
        <w:autoSpaceDN w:val="0"/>
        <w:adjustRightInd w:val="0"/>
        <w:spacing w:line="240" w:lineRule="auto"/>
        <w:ind w:firstLine="709"/>
        <w:jc w:val="center"/>
        <w:rPr>
          <w:rFonts w:ascii="Times New Roman" w:hAnsi="Times New Roman" w:cs="Times New Roman"/>
          <w:sz w:val="28"/>
          <w:szCs w:val="28"/>
          <w:lang w:val="kk-KZ"/>
        </w:rPr>
      </w:pPr>
    </w:p>
    <w:p w14:paraId="54B53110" w14:textId="77777777" w:rsidR="00925972" w:rsidRPr="00842BF5" w:rsidRDefault="00925972" w:rsidP="00925972">
      <w:pPr>
        <w:tabs>
          <w:tab w:val="left" w:pos="1134"/>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b/>
          <w:sz w:val="28"/>
          <w:szCs w:val="28"/>
          <w:lang w:val="kk-KZ"/>
        </w:rPr>
        <w:t>БҰЙЫРАМЫН</w:t>
      </w:r>
      <w:r w:rsidRPr="00842BF5">
        <w:rPr>
          <w:rFonts w:ascii="Times New Roman" w:hAnsi="Times New Roman" w:cs="Times New Roman"/>
          <w:sz w:val="28"/>
          <w:szCs w:val="28"/>
          <w:lang w:val="kk-KZ"/>
        </w:rPr>
        <w:t>:</w:t>
      </w:r>
    </w:p>
    <w:p w14:paraId="46281DCF"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1. «Қазақстан Республикасы Қарулы Күштерінің, басқа әскерлер мен әскери құралымдардың мұқтаждары үшін пайдаланылатын әскери ұлттық стандарттарды әзірлеу, келісу, бекіту, тіркеу, есепке алу, өзгерту, қайта қарау, олардың күшін жою және қолданысқа енгізу қағидаларын бекіту туралы» Қазақстан Республикасы Индустрия және инфрақұрылымдық даму министрінің 2019 жылғы 27 желтоқсандағы № 945 бұйрығына (Нормативтік құқықтық актілерді мемлекеттік тіркеу тізілімінде № 19802 болып тіркелген) мынадай өзгерістер мен толықтырулар енгізілсін:</w:t>
      </w:r>
    </w:p>
    <w:p w14:paraId="0C0C76BA"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көрсетілген бұйрықпен бекітілген Қазақстан Республикасы Қарулы Күштерінің, басқа да әскерлер мен әскери құралымдардың мұқтаждары үшін пайдаланылатын әскери ұлттық стандарттарды әзірлеу, келісу, бекіту, тіркеу, есепке алу, өзгерту, қайта қарау, күшін жою және қолданысқа енгізу қағидаларында:</w:t>
      </w:r>
    </w:p>
    <w:p w14:paraId="55337FF5"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2-тармақтың 9) тармақшасы мынадай редакцияда жазылсын:</w:t>
      </w:r>
    </w:p>
    <w:p w14:paraId="33C0B14C"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«9) қорғаныс өнеркәсібі саласындағы уәкілетті орган – қорғаныс өнеркәсібі саласында басшылықты және салааралық үйлестіруді жүзеге асыратын мемлекеттік орган (бұдан әрі – уәкілетті орган);»;</w:t>
      </w:r>
    </w:p>
    <w:p w14:paraId="025E7B8B" w14:textId="4A4CD21F"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4</w:t>
      </w:r>
      <w:r w:rsidR="00FC18CA" w:rsidRPr="00842BF5">
        <w:rPr>
          <w:rFonts w:ascii="Times New Roman" w:hAnsi="Times New Roman" w:cs="Times New Roman"/>
          <w:sz w:val="28"/>
          <w:szCs w:val="28"/>
          <w:lang w:val="kk-KZ"/>
        </w:rPr>
        <w:t>-</w:t>
      </w:r>
      <w:r w:rsidRPr="00842BF5">
        <w:rPr>
          <w:rFonts w:ascii="Times New Roman" w:hAnsi="Times New Roman" w:cs="Times New Roman"/>
          <w:sz w:val="28"/>
          <w:szCs w:val="28"/>
          <w:lang w:val="kk-KZ"/>
        </w:rPr>
        <w:t>тармақ мынадай редакцияда жазылсын:</w:t>
      </w:r>
    </w:p>
    <w:p w14:paraId="7DB6292E"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«4. Әскери ұлттық стандарттар:</w:t>
      </w:r>
    </w:p>
    <w:p w14:paraId="5056D7E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1) негіз қалайтын әскери ұлттық стандарттар;</w:t>
      </w:r>
    </w:p>
    <w:p w14:paraId="2EA68693"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 өнімге, процестерге, көрсетілетін қызметтерге және оларды бақылау әдістеріне арналған әскери ұлттық стандарттар;</w:t>
      </w:r>
    </w:p>
    <w:p w14:paraId="45858952"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3) терминологияға арналған әскери ұлттық стандарттар;</w:t>
      </w:r>
    </w:p>
    <w:p w14:paraId="2EF1F96A" w14:textId="18D4D6E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4) қару-жарақ пен әскери техника түрлеріне қойылатын жалпы техникалық талаптардың әскери ұлттық стандарттары болып бөлінеді.»;</w:t>
      </w:r>
    </w:p>
    <w:p w14:paraId="38452E1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p>
    <w:p w14:paraId="13FA1D32" w14:textId="474FBD35"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lastRenderedPageBreak/>
        <w:t>9</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7D3EB7CA" w14:textId="591A8028"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«9. Көрсетілген жоспарға құжаттар нысандарын белгілеуді қоса алғанда, әскери стандарттау жөніндегі жұмыстар жоспарын әзірлеу, келісу, бекіту, өзгерістер (толықтырулар) енгізу негіз қалайтын ҚР Ә СТ 1.1 әскери стандартымен айқындалады</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w:t>
      </w:r>
    </w:p>
    <w:p w14:paraId="6A1DBC29"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 xml:space="preserve">10-тармақтың 2) тармақшасы мынадай редакцияда жазылсын: </w:t>
      </w:r>
    </w:p>
    <w:p w14:paraId="11C873CC"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 әскери ұлттық стандарт жобасын және оған түсіндірме жазбаны әзірлеу, оны әскери стандарттау субъектілерінің қарауына жолдау;»;</w:t>
      </w:r>
    </w:p>
    <w:p w14:paraId="520F1919"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 xml:space="preserve">10-тармақтың 3) тармақшасы мынадай редакцияда жазылсын: </w:t>
      </w:r>
    </w:p>
    <w:p w14:paraId="2842B292"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«3) әскери стандарттау субъектілерінен алынған ескертулер мен ұсыныстарды ескере отырып, әскери ұлттық стандарт жобасын пысықтау;»;</w:t>
      </w:r>
    </w:p>
    <w:p w14:paraId="21C94064" w14:textId="45A7EB49"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11</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40B7FC64"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«11. Әскери ұлттық стандарттарды әзірлеу, келісу, құру, ресімдеу, мазмұндау, жазу рәсімдері негіз қалайтын ҚР Ә СТ 1.2 және ҚР Ә СТ 1.5 әскери стандарттарымен белгіленеді.»;</w:t>
      </w:r>
    </w:p>
    <w:p w14:paraId="6D5A6DC7" w14:textId="770657A1"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13</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4132693F"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«13. Әскери ұлттық стандарттарды құпияландыру үшін олардың уәкілетті органда қолданылып жүрген құпияландыруға жататын мәліметтер тізбесіне сәйкестігі негіз болып табылады.»;</w:t>
      </w:r>
    </w:p>
    <w:p w14:paraId="45FC7CC3" w14:textId="02F2E593"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14</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024B2DBE"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«14. Әскери ұлттық стандарт жобасын әзірлеуші әскери стандарттау объектісіне байланысты әзірлемеге тапсырыс берушіге және әскери стандарттау субъектісіне келісуге жолдайды.»;</w:t>
      </w:r>
    </w:p>
    <w:p w14:paraId="192690E4" w14:textId="1A6EA81A"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15</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77913D83"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«15. Әскери ұлттық стандарттың жобасын келісу мерзімі олардың әскери стандарттау субъектілерінде тіркелген кезден бастап жиырма жұмыс күнінен аспайды.»;</w:t>
      </w:r>
    </w:p>
    <w:p w14:paraId="19F1D4C3" w14:textId="3127559D"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17</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тармақ мынадай редакцияда жазылсын:</w:t>
      </w:r>
    </w:p>
    <w:p w14:paraId="6D7BEE37"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«17. Келісу қорытындылары бойынша әскери ұлттық стандарт жобасын әзірлеуші әскери стандарттау субъектілерінен әскери ұлттық стандарт жобасының екінші редакциясынан қабылданған және қабылданбаған ескертулері мен ұсыныстарын енгізе отырып, пікірлерді жинақтауды және дайындауды жүзеге асырады.</w:t>
      </w:r>
    </w:p>
    <w:p w14:paraId="466EA8B8"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Әскери стандарттау субъектілерінің ескертулерімен және ұсыныстарымен келіспеген жағдайда қабылдамау себептерімен дәлелді негіздеме келтіріледі.</w:t>
      </w:r>
    </w:p>
    <w:p w14:paraId="1E4B74AF"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Әскери ұлттық стандарт жобасының екінші редакциясы пікір жинақтаумен бірге әскери стандарттау субъектілеріне қайта келісуге жолданады.</w:t>
      </w:r>
    </w:p>
    <w:p w14:paraId="4FC82F3F"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Әскери ұлттық стандарт жобасын қайта келісу мерзімі әскери стандарттау субъектілерінде тіркелген кезден бастап он жұмыс күнінен аспайды.</w:t>
      </w:r>
    </w:p>
    <w:p w14:paraId="4DC95D47"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Әскери стандарттың жобасын немесе жекелеген ережелердің (тармақтардың) мазмұнын келісу және қарау барысында консенсусқа қол жеткізілмеген жағдайда, әзірлеушінің бастамасы бойынша әскери стандарттың жобасы талқылау және шешім қабылдау үшін уәкілетті органға енгізіледі.</w:t>
      </w:r>
    </w:p>
    <w:p w14:paraId="410C3B05"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lastRenderedPageBreak/>
        <w:t>Уәкілетті орган әзірлеушіні, келіспеушіліктері бар келісуші тараптарды тарта отырып, оған қатысты консенсусқа қол жеткізілмеген әскери стандарт жобасына ұсыныстар мен ескертулерді талқылауды ұйымдастырады және ол келіп түскен сәттен бастап он жұмыс күнінен аспайтын мерзімде шешім қабылдайды.</w:t>
      </w:r>
    </w:p>
    <w:p w14:paraId="0D40FA93" w14:textId="541A2425"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Әзірлеуші әскери стандарт жобасы</w:t>
      </w:r>
      <w:r w:rsidR="00AC269F" w:rsidRPr="00842BF5">
        <w:rPr>
          <w:rFonts w:ascii="Times New Roman" w:hAnsi="Times New Roman" w:cs="Times New Roman"/>
          <w:sz w:val="28"/>
          <w:szCs w:val="28"/>
          <w:lang w:val="kk-KZ"/>
        </w:rPr>
        <w:t>н</w:t>
      </w:r>
      <w:r w:rsidRPr="00842BF5">
        <w:rPr>
          <w:rFonts w:ascii="Times New Roman" w:hAnsi="Times New Roman" w:cs="Times New Roman"/>
          <w:sz w:val="28"/>
          <w:szCs w:val="28"/>
          <w:lang w:val="kk-KZ"/>
        </w:rPr>
        <w:t xml:space="preserve"> талқылау және шешімдер қабылдау нәтижелері бойынша қабылданған және қабылданбаған ескертулер мен ұсыныстарды әскери стандарт жобасы </w:t>
      </w:r>
      <w:r w:rsidR="00C65751" w:rsidRPr="00842BF5">
        <w:rPr>
          <w:rFonts w:ascii="Times New Roman" w:hAnsi="Times New Roman" w:cs="Times New Roman"/>
          <w:sz w:val="28"/>
          <w:szCs w:val="28"/>
          <w:lang w:val="kk-KZ"/>
        </w:rPr>
        <w:t>жөніндегі</w:t>
      </w:r>
      <w:r w:rsidRPr="00842BF5">
        <w:rPr>
          <w:rFonts w:ascii="Times New Roman" w:hAnsi="Times New Roman" w:cs="Times New Roman"/>
          <w:sz w:val="28"/>
          <w:szCs w:val="28"/>
          <w:lang w:val="kk-KZ"/>
        </w:rPr>
        <w:t xml:space="preserve"> пікір жинақтауына енгізеді.»;</w:t>
      </w:r>
    </w:p>
    <w:p w14:paraId="10D97F05" w14:textId="6B1CB679"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18</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02EA9D57" w14:textId="77777777" w:rsidR="00925972" w:rsidRPr="00842BF5" w:rsidRDefault="00925972" w:rsidP="00925972">
      <w:pPr>
        <w:overflowPunct w:val="0"/>
        <w:autoSpaceDE w:val="0"/>
        <w:autoSpaceDN w:val="0"/>
        <w:adjustRightInd w:val="0"/>
        <w:spacing w:line="240" w:lineRule="auto"/>
        <w:ind w:firstLine="708"/>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«18. Әскери ұлттық стандартты әзірлеуші алынған ескертулерді және (немесе) ұсыныстарды ескере отырып, стандарт ісін қағаз және (немесе) электрондық жеткізгіште қалыптастырады, ол:</w:t>
      </w:r>
    </w:p>
    <w:p w14:paraId="7DA2C0C2" w14:textId="77777777" w:rsidR="00925972" w:rsidRPr="00842BF5" w:rsidRDefault="00925972" w:rsidP="00925972">
      <w:pPr>
        <w:overflowPunct w:val="0"/>
        <w:autoSpaceDE w:val="0"/>
        <w:autoSpaceDN w:val="0"/>
        <w:adjustRightInd w:val="0"/>
        <w:spacing w:line="240" w:lineRule="auto"/>
        <w:ind w:firstLine="708"/>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1) әскери ұлттық стандарт жобасын (алғашқы, екінші және соңғы редакция);</w:t>
      </w:r>
    </w:p>
    <w:p w14:paraId="67C9CE7C" w14:textId="77777777" w:rsidR="00925972" w:rsidRPr="00842BF5" w:rsidRDefault="00925972" w:rsidP="00925972">
      <w:pPr>
        <w:overflowPunct w:val="0"/>
        <w:autoSpaceDE w:val="0"/>
        <w:autoSpaceDN w:val="0"/>
        <w:adjustRightInd w:val="0"/>
        <w:spacing w:line="240" w:lineRule="auto"/>
        <w:ind w:firstLine="708"/>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2) түсіндірме жазбаны;</w:t>
      </w:r>
    </w:p>
    <w:p w14:paraId="44034D21" w14:textId="77777777" w:rsidR="00925972" w:rsidRPr="00842BF5" w:rsidRDefault="00925972" w:rsidP="00925972">
      <w:pPr>
        <w:overflowPunct w:val="0"/>
        <w:autoSpaceDE w:val="0"/>
        <w:autoSpaceDN w:val="0"/>
        <w:adjustRightInd w:val="0"/>
        <w:spacing w:line="240" w:lineRule="auto"/>
        <w:ind w:firstLine="708"/>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3) пікірлерді жинақтауды;</w:t>
      </w:r>
    </w:p>
    <w:p w14:paraId="4DB2BBE9"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4) әскери ұлттық стандарт жобасын келісуге шығыс хаттардың көшірмелерін;</w:t>
      </w:r>
    </w:p>
    <w:p w14:paraId="5CDFBA13"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5)</w:t>
      </w:r>
      <w:r w:rsidRPr="00842BF5">
        <w:rPr>
          <w:rFonts w:ascii="Times New Roman" w:hAnsi="Times New Roman" w:cs="Times New Roman"/>
          <w:sz w:val="20"/>
          <w:szCs w:val="20"/>
          <w:lang w:val="kk-KZ"/>
        </w:rPr>
        <w:t xml:space="preserve"> </w:t>
      </w:r>
      <w:r w:rsidRPr="00842BF5">
        <w:rPr>
          <w:rFonts w:ascii="Times New Roman" w:hAnsi="Times New Roman" w:cs="Times New Roman"/>
          <w:bCs/>
          <w:sz w:val="28"/>
          <w:szCs w:val="28"/>
          <w:lang w:val="kk-KZ"/>
        </w:rPr>
        <w:t>әскери ұлттық стандарт жобасын келісуді растайтын құжаттардың көшірмелерін;</w:t>
      </w:r>
    </w:p>
    <w:p w14:paraId="0DF26257"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6) әскери ұлттық стандартты әзірлеуге техникалық тапсырмаларды (техникалық ерекшеліктерді) және техникалық-экономикалық негіздеме көшірмелерін;</w:t>
      </w:r>
    </w:p>
    <w:p w14:paraId="26B36B9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7) ережелері әскери ұлттық стандарт жобасымен үйлестірілген (бар болған кезде) шетел мемлекетінің әскери мақсаттағы өнімін стандарттау жөніндегі нормативтік құжатты қамтиды.</w:t>
      </w:r>
    </w:p>
    <w:p w14:paraId="4C342ED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Әзірлеуші ресімделген әскери ұлттық стандарт ісін уәкілетті органға сараптамаға жолдайды.»;</w:t>
      </w:r>
    </w:p>
    <w:p w14:paraId="08F6C368" w14:textId="2A90B40E"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20</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7DB32E91"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«20. Әскери ұлттық стандарттарға сараптаманы уәкілетті орган мемлекеттік құпияларды құрайтын ақпаратқа тиісті нысандағы рұқсаты бар Қазақстан Республикасы Қорғаныс министрлігінің әскери стандарттау саласындағы мамандарды тарта отырып, олар келіп түскен күннен бастап жиырма жұмыс күнінен аспайтын мерзімде жүргізеді.»;</w:t>
      </w:r>
    </w:p>
    <w:p w14:paraId="5E0E5CF2"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 xml:space="preserve">21-тармақтың 4) тармақшасы мынадай редакцияда жазылсын: </w:t>
      </w:r>
    </w:p>
    <w:p w14:paraId="68109BE2"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«4) әзірлеуші әскери стандарттау субъектілерінің ұсыныстарын және (немесе) ескертулерін қабылдамау;»;</w:t>
      </w:r>
    </w:p>
    <w:p w14:paraId="6039237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 xml:space="preserve">23 тармақ мынадай редакцияда жазылсын: </w:t>
      </w:r>
    </w:p>
    <w:p w14:paraId="0B134BF4" w14:textId="77777777" w:rsidR="00925972" w:rsidRPr="00842BF5" w:rsidRDefault="00925972" w:rsidP="00925972">
      <w:pPr>
        <w:overflowPunct w:val="0"/>
        <w:autoSpaceDE w:val="0"/>
        <w:autoSpaceDN w:val="0"/>
        <w:adjustRightInd w:val="0"/>
        <w:spacing w:line="240" w:lineRule="auto"/>
        <w:ind w:firstLine="708"/>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«23. Сараптама нәтижелері бойынша әзірлеуші әскери ұлттық стандарттың жобасын пысықтайды (қажет болған жағдайда) және әскери ұлттық стандарттың ісін одан әрі қарау және техникалық комиссияның отырысында бекіту туралы шешім қабылдау үшін уәкілетті органға жинақтайды.</w:t>
      </w:r>
    </w:p>
    <w:p w14:paraId="7E558570" w14:textId="77777777" w:rsidR="00925972" w:rsidRPr="00842BF5" w:rsidRDefault="00925972" w:rsidP="00925972">
      <w:pPr>
        <w:overflowPunct w:val="0"/>
        <w:autoSpaceDE w:val="0"/>
        <w:autoSpaceDN w:val="0"/>
        <w:adjustRightInd w:val="0"/>
        <w:spacing w:line="240" w:lineRule="auto"/>
        <w:ind w:firstLine="708"/>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Әскери ұлттық стандарттың ісіне қосымша мынадай құжаттар енгізіледі:</w:t>
      </w:r>
    </w:p>
    <w:p w14:paraId="31ED0390"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lastRenderedPageBreak/>
        <w:t xml:space="preserve">1) «БЕКІТУГЕ» деген белгісі бар мемлекеттік және орыс тілдеріндегі әскери ұлттық стандарттың жобасы; </w:t>
      </w:r>
    </w:p>
    <w:p w14:paraId="6CAE781D" w14:textId="7E89CCE4"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 xml:space="preserve">2) әзірлеушінің жұмыс тобы немесе әскери стандарттың пысықталған жобасын қарау жөніндегі әскери саладағы стандарттау </w:t>
      </w:r>
      <w:r w:rsidR="009201E2" w:rsidRPr="00842BF5">
        <w:rPr>
          <w:rFonts w:ascii="Times New Roman" w:hAnsi="Times New Roman" w:cs="Times New Roman"/>
          <w:bCs/>
          <w:sz w:val="28"/>
          <w:szCs w:val="28"/>
          <w:lang w:val="kk-KZ"/>
        </w:rPr>
        <w:t>бойынша</w:t>
      </w:r>
      <w:r w:rsidRPr="00842BF5">
        <w:rPr>
          <w:rFonts w:ascii="Times New Roman" w:hAnsi="Times New Roman" w:cs="Times New Roman"/>
          <w:bCs/>
          <w:sz w:val="28"/>
          <w:szCs w:val="28"/>
          <w:lang w:val="kk-KZ"/>
        </w:rPr>
        <w:t xml:space="preserve"> техникалық комитет отырыстарының хаттамалары (олар жүргізілген жағдайда);</w:t>
      </w:r>
    </w:p>
    <w:p w14:paraId="7C42D157"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 xml:space="preserve">3) бұйымның фотосуреті (қажет болған жағдайда); </w:t>
      </w:r>
    </w:p>
    <w:p w14:paraId="2A65EA85" w14:textId="7CCF7278"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 xml:space="preserve">4) </w:t>
      </w:r>
      <w:r w:rsidR="00F1535D" w:rsidRPr="00842BF5">
        <w:rPr>
          <w:rFonts w:ascii="Times New Roman" w:hAnsi="Times New Roman" w:cs="Times New Roman"/>
          <w:bCs/>
          <w:sz w:val="28"/>
          <w:szCs w:val="28"/>
          <w:lang w:val="kk-KZ"/>
        </w:rPr>
        <w:t xml:space="preserve">уәкілетті органның </w:t>
      </w:r>
      <w:r w:rsidRPr="00842BF5">
        <w:rPr>
          <w:rFonts w:ascii="Times New Roman" w:hAnsi="Times New Roman" w:cs="Times New Roman"/>
          <w:bCs/>
          <w:sz w:val="28"/>
          <w:szCs w:val="28"/>
          <w:lang w:val="kk-KZ"/>
        </w:rPr>
        <w:t>сараптамалық қорытынды</w:t>
      </w:r>
      <w:r w:rsidR="00F1535D" w:rsidRPr="00842BF5">
        <w:rPr>
          <w:rFonts w:ascii="Times New Roman" w:hAnsi="Times New Roman" w:cs="Times New Roman"/>
          <w:bCs/>
          <w:sz w:val="28"/>
          <w:szCs w:val="28"/>
          <w:lang w:val="kk-KZ"/>
        </w:rPr>
        <w:t>сы</w:t>
      </w:r>
      <w:r w:rsidRPr="00842BF5">
        <w:rPr>
          <w:rFonts w:ascii="Times New Roman" w:hAnsi="Times New Roman" w:cs="Times New Roman"/>
          <w:bCs/>
          <w:sz w:val="28"/>
          <w:szCs w:val="28"/>
          <w:lang w:val="kk-KZ"/>
        </w:rPr>
        <w:t>.»;</w:t>
      </w:r>
    </w:p>
    <w:p w14:paraId="22E2CA28" w14:textId="354561E8"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25</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71723233"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«25. Әзірлеуші техникалық комиссиялардың шешімін алғаннан кейін әскери ұлттық стандарттың ісіне Техникалық комиссия отырысы хаттамасының көшірмесі енгізіледі және уәкілетті органға бекітуге жіберіледі.»;</w:t>
      </w:r>
    </w:p>
    <w:p w14:paraId="44FCCE48" w14:textId="36C19A18"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26</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мынадай редакцияда жазылсын: </w:t>
      </w:r>
    </w:p>
    <w:p w14:paraId="31826E75"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«26. Әзірлеуші құжаттар топтамасын толық ұсынбаған жағдайда, уәкілетті орган үш жұмыс күнінен кешіктірмей стандарттың ісін пысықтауға қайтарады.»;</w:t>
      </w:r>
    </w:p>
    <w:p w14:paraId="73D45139"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 xml:space="preserve">мынадай мазмұндағы 26-1-тармақпен толықтырылсын: </w:t>
      </w:r>
    </w:p>
    <w:p w14:paraId="333CE5E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«26-1. Уәкілетті орган әскери ұлттық стандарттың жобасын әзірлеуден алып тастайды, сондай-ақ егер Қазақстан Республикасының Техникалық реттеу саласындағы заңнамасына сәйкессіздіктер анықталған болса, әскери ұлттық стандарттың жобасын әзірлеуден алып тастау себептерін көрсете отырып, әскери ұлттық стандарттың жобасын әзірлеуге өтініш берушіні хабардар етеді.»;</w:t>
      </w:r>
    </w:p>
    <w:p w14:paraId="424D966E" w14:textId="0DDC91B6"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27</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w:t>
      </w:r>
      <w:r w:rsidR="00737433" w:rsidRPr="00842BF5">
        <w:rPr>
          <w:rFonts w:ascii="Times New Roman" w:hAnsi="Times New Roman" w:cs="Times New Roman"/>
          <w:bCs/>
          <w:sz w:val="28"/>
          <w:szCs w:val="28"/>
          <w:lang w:val="kk-KZ"/>
        </w:rPr>
        <w:t>мынадай</w:t>
      </w:r>
      <w:r w:rsidRPr="00842BF5">
        <w:rPr>
          <w:rFonts w:ascii="Times New Roman" w:hAnsi="Times New Roman" w:cs="Times New Roman"/>
          <w:bCs/>
          <w:sz w:val="28"/>
          <w:szCs w:val="28"/>
          <w:lang w:val="kk-KZ"/>
        </w:rPr>
        <w:t xml:space="preserve"> редакцияда жазылсын: </w:t>
      </w:r>
    </w:p>
    <w:p w14:paraId="3590D1ED"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«27. Әскери ұлттық стандарт уәкілетті орган басшысының бұйрығымен бекітіледі және қолданысқа енгізіледі:</w:t>
      </w:r>
    </w:p>
    <w:p w14:paraId="0FD25462" w14:textId="780AC18D"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 xml:space="preserve">Әзірлеуші әскери ұлттық стандартты бекіткеннен кейін әскери ұлттық стандарттың ісіне қосымша </w:t>
      </w:r>
      <w:r w:rsidR="00737433" w:rsidRPr="00842BF5">
        <w:rPr>
          <w:rFonts w:ascii="Times New Roman" w:hAnsi="Times New Roman" w:cs="Times New Roman"/>
          <w:sz w:val="28"/>
          <w:szCs w:val="28"/>
          <w:lang w:val="kk-KZ"/>
        </w:rPr>
        <w:t>мынадай</w:t>
      </w:r>
      <w:r w:rsidRPr="00842BF5">
        <w:rPr>
          <w:rFonts w:ascii="Times New Roman" w:hAnsi="Times New Roman" w:cs="Times New Roman"/>
          <w:sz w:val="28"/>
          <w:szCs w:val="28"/>
          <w:lang w:val="kk-KZ"/>
        </w:rPr>
        <w:t xml:space="preserve"> құжаттар енгізіледі:</w:t>
      </w:r>
    </w:p>
    <w:p w14:paraId="12FBDA91"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1) әскери ұлттық стандартты бекіту және оны қолданысқа енгізу туралы бұйрықтың көшірмесі;</w:t>
      </w:r>
    </w:p>
    <w:p w14:paraId="62FCB188"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2) мемлекеттік және орыс тілдерінде бекітілген әскери стандарт бір данадан.»;</w:t>
      </w:r>
    </w:p>
    <w:p w14:paraId="1333ABD7" w14:textId="21370A2E"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33</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w:t>
      </w:r>
      <w:r w:rsidR="00737433" w:rsidRPr="00842BF5">
        <w:rPr>
          <w:rFonts w:ascii="Times New Roman" w:hAnsi="Times New Roman" w:cs="Times New Roman"/>
          <w:bCs/>
          <w:sz w:val="28"/>
          <w:szCs w:val="28"/>
          <w:lang w:val="kk-KZ"/>
        </w:rPr>
        <w:t>мынадай</w:t>
      </w:r>
      <w:r w:rsidRPr="00842BF5">
        <w:rPr>
          <w:rFonts w:ascii="Times New Roman" w:hAnsi="Times New Roman" w:cs="Times New Roman"/>
          <w:bCs/>
          <w:sz w:val="28"/>
          <w:szCs w:val="28"/>
          <w:lang w:val="kk-KZ"/>
        </w:rPr>
        <w:t xml:space="preserve"> редакцияда жазылсын: </w:t>
      </w:r>
    </w:p>
    <w:p w14:paraId="40540D21" w14:textId="13A240AE"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«33. Әскери ұлттық стандарттарға өзгерістер енгізу тексеру жүргізу немесе әскери стандарттау субъекті</w:t>
      </w:r>
      <w:r w:rsidR="00737433" w:rsidRPr="00842BF5">
        <w:rPr>
          <w:rFonts w:ascii="Times New Roman" w:hAnsi="Times New Roman" w:cs="Times New Roman"/>
          <w:bCs/>
          <w:sz w:val="28"/>
          <w:szCs w:val="28"/>
          <w:lang w:val="kk-KZ"/>
        </w:rPr>
        <w:t>лерінен</w:t>
      </w:r>
      <w:r w:rsidRPr="00842BF5">
        <w:rPr>
          <w:rFonts w:ascii="Times New Roman" w:hAnsi="Times New Roman" w:cs="Times New Roman"/>
          <w:bCs/>
          <w:sz w:val="28"/>
          <w:szCs w:val="28"/>
          <w:lang w:val="kk-KZ"/>
        </w:rPr>
        <w:t xml:space="preserve"> ұсыныстар алу негізінде жүзеге асырылады.»;</w:t>
      </w:r>
    </w:p>
    <w:p w14:paraId="73888367" w14:textId="42983CDA"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bCs/>
          <w:sz w:val="28"/>
          <w:szCs w:val="28"/>
          <w:lang w:val="kk-KZ"/>
        </w:rPr>
      </w:pPr>
      <w:r w:rsidRPr="00842BF5">
        <w:rPr>
          <w:rFonts w:ascii="Times New Roman" w:hAnsi="Times New Roman" w:cs="Times New Roman"/>
          <w:bCs/>
          <w:sz w:val="28"/>
          <w:szCs w:val="28"/>
          <w:lang w:val="kk-KZ"/>
        </w:rPr>
        <w:t>37</w:t>
      </w:r>
      <w:r w:rsidR="00FC18CA" w:rsidRPr="00842BF5">
        <w:rPr>
          <w:rFonts w:ascii="Times New Roman" w:hAnsi="Times New Roman" w:cs="Times New Roman"/>
          <w:bCs/>
          <w:sz w:val="28"/>
          <w:szCs w:val="28"/>
          <w:lang w:val="kk-KZ"/>
        </w:rPr>
        <w:t>-</w:t>
      </w:r>
      <w:r w:rsidRPr="00842BF5">
        <w:rPr>
          <w:rFonts w:ascii="Times New Roman" w:hAnsi="Times New Roman" w:cs="Times New Roman"/>
          <w:bCs/>
          <w:sz w:val="28"/>
          <w:szCs w:val="28"/>
          <w:lang w:val="kk-KZ"/>
        </w:rPr>
        <w:t xml:space="preserve">тармақ </w:t>
      </w:r>
      <w:r w:rsidR="0057377B">
        <w:rPr>
          <w:rFonts w:ascii="Times New Roman" w:hAnsi="Times New Roman" w:cs="Times New Roman"/>
          <w:bCs/>
          <w:sz w:val="28"/>
          <w:szCs w:val="28"/>
          <w:lang w:val="kk-KZ"/>
        </w:rPr>
        <w:t>мынадай</w:t>
      </w:r>
      <w:r w:rsidRPr="00842BF5">
        <w:rPr>
          <w:rFonts w:ascii="Times New Roman" w:hAnsi="Times New Roman" w:cs="Times New Roman"/>
          <w:bCs/>
          <w:sz w:val="28"/>
          <w:szCs w:val="28"/>
          <w:lang w:val="kk-KZ"/>
        </w:rPr>
        <w:t xml:space="preserve"> редакцияда жазылсын: </w:t>
      </w:r>
    </w:p>
    <w:p w14:paraId="5725ED25" w14:textId="77777777" w:rsidR="00925972" w:rsidRPr="00842BF5" w:rsidRDefault="00925972" w:rsidP="00925972">
      <w:pPr>
        <w:tabs>
          <w:tab w:val="left" w:pos="1560"/>
        </w:tabs>
        <w:overflowPunct w:val="0"/>
        <w:autoSpaceDE w:val="0"/>
        <w:autoSpaceDN w:val="0"/>
        <w:adjustRightInd w:val="0"/>
        <w:spacing w:line="240" w:lineRule="auto"/>
        <w:ind w:firstLine="709"/>
        <w:jc w:val="both"/>
        <w:rPr>
          <w:rFonts w:ascii="Times New Roman" w:hAnsi="Times New Roman" w:cs="Times New Roman"/>
          <w:sz w:val="28"/>
          <w:szCs w:val="28"/>
          <w:lang w:val="kk-KZ"/>
        </w:rPr>
      </w:pPr>
      <w:r w:rsidRPr="00842BF5">
        <w:rPr>
          <w:rFonts w:ascii="Times New Roman" w:hAnsi="Times New Roman" w:cs="Times New Roman"/>
          <w:sz w:val="28"/>
          <w:szCs w:val="28"/>
          <w:lang w:val="kk-KZ"/>
        </w:rPr>
        <w:t>«37. Әскери ұлттық стандарттың күшін жою олардың құзыреті шегінде әскери стандарттау субъектілерімен келісу бойынша уәкілетті орган басшысының бұйрығымен жүзеге асырылады.».</w:t>
      </w:r>
    </w:p>
    <w:p w14:paraId="65077F7A" w14:textId="77777777" w:rsidR="00925972" w:rsidRPr="00842BF5" w:rsidRDefault="00925972" w:rsidP="00925972">
      <w:pPr>
        <w:tabs>
          <w:tab w:val="left" w:pos="0"/>
          <w:tab w:val="left" w:pos="1134"/>
        </w:tabs>
        <w:spacing w:line="240" w:lineRule="auto"/>
        <w:ind w:left="142" w:firstLine="567"/>
        <w:contextualSpacing/>
        <w:jc w:val="both"/>
        <w:rPr>
          <w:rFonts w:ascii="Times New Roman" w:eastAsia="Calibri" w:hAnsi="Times New Roman" w:cs="Times New Roman"/>
          <w:sz w:val="28"/>
          <w:szCs w:val="28"/>
          <w:lang w:val="kk-KZ" w:eastAsia="en-US"/>
        </w:rPr>
      </w:pPr>
      <w:r w:rsidRPr="00842BF5">
        <w:rPr>
          <w:rFonts w:ascii="Times New Roman" w:eastAsia="Calibri" w:hAnsi="Times New Roman" w:cs="Times New Roman"/>
          <w:sz w:val="28"/>
          <w:szCs w:val="28"/>
          <w:lang w:val="kk-KZ" w:eastAsia="en-US"/>
        </w:rPr>
        <w:t>2. Қазақстан Республикасы Өнеркәсіп және құрылыс министрлігінің Қорғаныстық-өнеркәсіптік кешен департаменті заңнамада белгіленген тәртіппен:</w:t>
      </w:r>
    </w:p>
    <w:p w14:paraId="6BB25FC2" w14:textId="77777777" w:rsidR="00925972" w:rsidRPr="00842BF5" w:rsidRDefault="00925972" w:rsidP="00925972">
      <w:pPr>
        <w:tabs>
          <w:tab w:val="left" w:pos="0"/>
          <w:tab w:val="left" w:pos="1134"/>
        </w:tabs>
        <w:spacing w:line="240" w:lineRule="auto"/>
        <w:ind w:left="142" w:firstLine="567"/>
        <w:contextualSpacing/>
        <w:jc w:val="both"/>
        <w:rPr>
          <w:rFonts w:ascii="Times New Roman" w:eastAsia="Calibri" w:hAnsi="Times New Roman" w:cs="Times New Roman"/>
          <w:sz w:val="28"/>
          <w:szCs w:val="28"/>
          <w:lang w:val="kk-KZ" w:eastAsia="en-US"/>
        </w:rPr>
      </w:pPr>
      <w:r w:rsidRPr="00842BF5">
        <w:rPr>
          <w:rFonts w:ascii="Times New Roman" w:eastAsia="Calibri" w:hAnsi="Times New Roman" w:cs="Times New Roman"/>
          <w:sz w:val="28"/>
          <w:szCs w:val="28"/>
          <w:lang w:val="kk-KZ" w:eastAsia="en-US"/>
        </w:rPr>
        <w:t>1) Осы бұйрықтың Қазақстан Республикасының Әділет министрлігінде мемлекеттік тіркелуін;</w:t>
      </w:r>
    </w:p>
    <w:p w14:paraId="351079A8" w14:textId="77777777" w:rsidR="00925972" w:rsidRPr="00842BF5" w:rsidRDefault="00925972" w:rsidP="00925972">
      <w:pPr>
        <w:tabs>
          <w:tab w:val="left" w:pos="0"/>
          <w:tab w:val="left" w:pos="1134"/>
        </w:tabs>
        <w:spacing w:line="240" w:lineRule="auto"/>
        <w:ind w:left="142" w:firstLine="567"/>
        <w:contextualSpacing/>
        <w:jc w:val="both"/>
        <w:rPr>
          <w:rFonts w:ascii="Times New Roman" w:eastAsia="Calibri" w:hAnsi="Times New Roman" w:cs="Times New Roman"/>
          <w:sz w:val="28"/>
          <w:szCs w:val="28"/>
          <w:lang w:val="kk-KZ" w:eastAsia="en-US"/>
        </w:rPr>
      </w:pPr>
      <w:r w:rsidRPr="00842BF5">
        <w:rPr>
          <w:rFonts w:ascii="Times New Roman" w:eastAsia="Calibri" w:hAnsi="Times New Roman" w:cs="Times New Roman"/>
          <w:sz w:val="28"/>
          <w:szCs w:val="28"/>
          <w:lang w:val="kk-KZ" w:eastAsia="en-US"/>
        </w:rPr>
        <w:lastRenderedPageBreak/>
        <w:t>2) Осы бұйрық ресми жарияланғаннан кейін оны Қазақстан Республикасы Өнеркәсіп және құрылыс министрлігінің интернет-ресурсында орналастыруын қамтамасыз етсін.</w:t>
      </w:r>
    </w:p>
    <w:p w14:paraId="5417F653" w14:textId="77777777" w:rsidR="00925972" w:rsidRPr="00842BF5" w:rsidRDefault="00925972" w:rsidP="00925972">
      <w:pPr>
        <w:tabs>
          <w:tab w:val="left" w:pos="0"/>
          <w:tab w:val="left" w:pos="1134"/>
        </w:tabs>
        <w:spacing w:line="240" w:lineRule="auto"/>
        <w:ind w:left="142" w:firstLine="567"/>
        <w:contextualSpacing/>
        <w:jc w:val="both"/>
        <w:rPr>
          <w:rFonts w:ascii="Times New Roman" w:eastAsia="Calibri" w:hAnsi="Times New Roman" w:cs="Times New Roman"/>
          <w:sz w:val="28"/>
          <w:szCs w:val="28"/>
          <w:lang w:val="kk-KZ" w:eastAsia="en-US"/>
        </w:rPr>
      </w:pPr>
      <w:r w:rsidRPr="00842BF5">
        <w:rPr>
          <w:rFonts w:ascii="Times New Roman" w:eastAsia="Calibri" w:hAnsi="Times New Roman" w:cs="Times New Roman"/>
          <w:sz w:val="28"/>
          <w:szCs w:val="28"/>
          <w:lang w:val="kk-KZ" w:eastAsia="en-US"/>
        </w:rPr>
        <w:t>3. Осы бұйрықтың орындалуын бақылау жетекшілік ететін Қазақстан Республикасының Өнеркәсіп және құрылыс вице-министріне жүктелсін.</w:t>
      </w:r>
    </w:p>
    <w:p w14:paraId="3651B541" w14:textId="77777777" w:rsidR="00925972" w:rsidRPr="00842BF5" w:rsidRDefault="00925972" w:rsidP="00925972">
      <w:pPr>
        <w:tabs>
          <w:tab w:val="left" w:pos="0"/>
          <w:tab w:val="left" w:pos="1134"/>
        </w:tabs>
        <w:spacing w:line="240" w:lineRule="auto"/>
        <w:ind w:left="142" w:firstLine="567"/>
        <w:contextualSpacing/>
        <w:jc w:val="both"/>
        <w:rPr>
          <w:rFonts w:ascii="Times New Roman" w:eastAsia="Calibri" w:hAnsi="Times New Roman" w:cs="Times New Roman"/>
          <w:sz w:val="28"/>
          <w:szCs w:val="28"/>
          <w:lang w:val="kk-KZ" w:eastAsia="en-US"/>
        </w:rPr>
      </w:pPr>
      <w:r w:rsidRPr="00842BF5">
        <w:rPr>
          <w:rFonts w:ascii="Times New Roman" w:eastAsia="Calibri" w:hAnsi="Times New Roman" w:cs="Times New Roman"/>
          <w:sz w:val="28"/>
          <w:szCs w:val="28"/>
          <w:lang w:val="kk-KZ" w:eastAsia="en-US"/>
        </w:rPr>
        <w:t>4. Осы бұйрық алғашқы ресми жарияланған күнінен кейін күнтізбелік он күн өткен соң қолданысқа енгізіледі.</w:t>
      </w:r>
    </w:p>
    <w:p w14:paraId="77A3560D" w14:textId="77777777" w:rsidR="00925972" w:rsidRPr="00842BF5" w:rsidRDefault="00925972" w:rsidP="00925972">
      <w:pPr>
        <w:overflowPunct w:val="0"/>
        <w:autoSpaceDE w:val="0"/>
        <w:autoSpaceDN w:val="0"/>
        <w:adjustRightInd w:val="0"/>
        <w:spacing w:line="240" w:lineRule="auto"/>
        <w:ind w:firstLine="709"/>
        <w:jc w:val="both"/>
        <w:rPr>
          <w:rFonts w:ascii="Times New Roman" w:hAnsi="Times New Roman" w:cs="Times New Roman"/>
          <w:sz w:val="28"/>
          <w:szCs w:val="28"/>
          <w:lang w:val="kk-KZ"/>
        </w:rPr>
      </w:pPr>
    </w:p>
    <w:p w14:paraId="50292FF3" w14:textId="77777777" w:rsidR="00925972" w:rsidRPr="00842BF5" w:rsidRDefault="00925972" w:rsidP="00925972">
      <w:pPr>
        <w:overflowPunct w:val="0"/>
        <w:autoSpaceDE w:val="0"/>
        <w:autoSpaceDN w:val="0"/>
        <w:adjustRightInd w:val="0"/>
        <w:spacing w:line="240" w:lineRule="auto"/>
        <w:ind w:firstLine="709"/>
        <w:jc w:val="both"/>
        <w:rPr>
          <w:rFonts w:ascii="Times New Roman" w:hAnsi="Times New Roman" w:cs="Times New Roman"/>
          <w:sz w:val="28"/>
          <w:szCs w:val="28"/>
          <w:lang w:val="kk-KZ"/>
        </w:rPr>
      </w:pPr>
    </w:p>
    <w:tbl>
      <w:tblPr>
        <w:tblStyle w:val="aa"/>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25972" w:rsidRPr="00842BF5" w14:paraId="21324BCC" w14:textId="77777777" w:rsidTr="00286A34">
        <w:tc>
          <w:tcPr>
            <w:tcW w:w="3652" w:type="dxa"/>
            <w:hideMark/>
          </w:tcPr>
          <w:p w14:paraId="57216799" w14:textId="77777777" w:rsidR="00925972" w:rsidRPr="00842BF5" w:rsidRDefault="00925972" w:rsidP="00925972">
            <w:pPr>
              <w:overflowPunct w:val="0"/>
              <w:autoSpaceDE w:val="0"/>
              <w:autoSpaceDN w:val="0"/>
              <w:adjustRightInd w:val="0"/>
              <w:spacing w:line="240" w:lineRule="auto"/>
              <w:ind w:firstLine="709"/>
              <w:rPr>
                <w:rFonts w:ascii="Times New Roman" w:hAnsi="Times New Roman" w:cs="Times New Roman"/>
                <w:b/>
                <w:sz w:val="28"/>
                <w:szCs w:val="28"/>
                <w:lang w:val="kk-KZ"/>
              </w:rPr>
            </w:pPr>
            <w:r w:rsidRPr="00842BF5">
              <w:rPr>
                <w:rFonts w:ascii="Times New Roman" w:hAnsi="Times New Roman" w:cs="Times New Roman"/>
                <w:b/>
                <w:sz w:val="28"/>
                <w:szCs w:val="28"/>
                <w:lang w:val="kk-KZ"/>
              </w:rPr>
              <w:t>Лауазымы</w:t>
            </w:r>
          </w:p>
        </w:tc>
        <w:tc>
          <w:tcPr>
            <w:tcW w:w="2126" w:type="dxa"/>
          </w:tcPr>
          <w:p w14:paraId="37904F1F" w14:textId="77777777" w:rsidR="00925972" w:rsidRPr="00842BF5" w:rsidRDefault="00925972" w:rsidP="00925972">
            <w:pPr>
              <w:overflowPunct w:val="0"/>
              <w:autoSpaceDE w:val="0"/>
              <w:autoSpaceDN w:val="0"/>
              <w:adjustRightInd w:val="0"/>
              <w:spacing w:line="240" w:lineRule="auto"/>
              <w:ind w:firstLine="709"/>
              <w:rPr>
                <w:rFonts w:ascii="Times New Roman" w:hAnsi="Times New Roman" w:cs="Times New Roman"/>
                <w:b/>
                <w:sz w:val="28"/>
                <w:szCs w:val="28"/>
                <w:lang w:val="kk-KZ"/>
              </w:rPr>
            </w:pPr>
          </w:p>
        </w:tc>
        <w:tc>
          <w:tcPr>
            <w:tcW w:w="3152" w:type="dxa"/>
            <w:hideMark/>
          </w:tcPr>
          <w:p w14:paraId="36381960" w14:textId="77777777" w:rsidR="00925972" w:rsidRPr="00842BF5" w:rsidRDefault="00925972" w:rsidP="00925972">
            <w:pPr>
              <w:overflowPunct w:val="0"/>
              <w:autoSpaceDE w:val="0"/>
              <w:autoSpaceDN w:val="0"/>
              <w:adjustRightInd w:val="0"/>
              <w:spacing w:line="240" w:lineRule="auto"/>
              <w:ind w:firstLine="709"/>
              <w:rPr>
                <w:rFonts w:ascii="Times New Roman" w:hAnsi="Times New Roman" w:cs="Times New Roman"/>
                <w:b/>
                <w:sz w:val="28"/>
                <w:szCs w:val="28"/>
                <w:lang w:val="kk-KZ"/>
              </w:rPr>
            </w:pPr>
            <w:r w:rsidRPr="00842BF5">
              <w:rPr>
                <w:rFonts w:ascii="Times New Roman" w:hAnsi="Times New Roman" w:cs="Times New Roman"/>
                <w:b/>
                <w:sz w:val="28"/>
                <w:szCs w:val="28"/>
                <w:lang w:val="kk-KZ"/>
              </w:rPr>
              <w:t>ТАӘ</w:t>
            </w:r>
          </w:p>
        </w:tc>
      </w:tr>
    </w:tbl>
    <w:p w14:paraId="2192955F" w14:textId="77777777" w:rsidR="00925972" w:rsidRPr="00842BF5" w:rsidRDefault="00925972" w:rsidP="00925972">
      <w:pPr>
        <w:overflowPunct w:val="0"/>
        <w:autoSpaceDE w:val="0"/>
        <w:autoSpaceDN w:val="0"/>
        <w:adjustRightInd w:val="0"/>
        <w:spacing w:line="240" w:lineRule="auto"/>
        <w:ind w:firstLine="709"/>
        <w:jc w:val="both"/>
        <w:rPr>
          <w:rFonts w:ascii="Times New Roman" w:hAnsi="Times New Roman" w:cs="Times New Roman"/>
          <w:b/>
          <w:sz w:val="28"/>
          <w:szCs w:val="28"/>
          <w:lang w:val="kk-KZ"/>
        </w:rPr>
      </w:pPr>
    </w:p>
    <w:p w14:paraId="0F792333" w14:textId="77777777" w:rsidR="00925972" w:rsidRPr="00842BF5" w:rsidRDefault="00925972" w:rsidP="00925972">
      <w:pPr>
        <w:overflowPunct w:val="0"/>
        <w:autoSpaceDE w:val="0"/>
        <w:autoSpaceDN w:val="0"/>
        <w:adjustRightInd w:val="0"/>
        <w:spacing w:line="240" w:lineRule="auto"/>
        <w:ind w:firstLine="709"/>
        <w:jc w:val="both"/>
        <w:rPr>
          <w:rFonts w:ascii="Times New Roman" w:hAnsi="Times New Roman" w:cs="Times New Roman"/>
          <w:b/>
          <w:sz w:val="28"/>
          <w:szCs w:val="28"/>
          <w:lang w:val="kk-KZ"/>
        </w:rPr>
      </w:pPr>
    </w:p>
    <w:p w14:paraId="35480C28"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28072FF4"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36C759D1"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Бас прокуратурасы</w:t>
      </w:r>
    </w:p>
    <w:p w14:paraId="18CD66EB"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1AF1FD7F"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5096A67C"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3E7DC979"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Қаржы министрлігі</w:t>
      </w:r>
    </w:p>
    <w:p w14:paraId="7AA70C68"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7593EFBC"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4760E62C"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6B6B0EF5"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Қорғаныс министрлігі</w:t>
      </w:r>
    </w:p>
    <w:p w14:paraId="0529B934"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2CB2BE75"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60415BAE"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4666FF7F"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Мемлекеттік күзет қызметі</w:t>
      </w:r>
    </w:p>
    <w:p w14:paraId="78648A71"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4420130D"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1D87B942"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7ADAE327"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Төтенше жағдайлар министрлігі</w:t>
      </w:r>
    </w:p>
    <w:p w14:paraId="3A4948A1"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28740CE6"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071FA72E"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645D3818"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Сауда және интеграция министрлігі</w:t>
      </w:r>
    </w:p>
    <w:p w14:paraId="673DED3F"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4DC385BE"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60EEAD87"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3F83F646"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Ұлттық қауіпсіздік комитеті</w:t>
      </w:r>
    </w:p>
    <w:p w14:paraId="448BBA4A"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p>
    <w:p w14:paraId="3F768113"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«КЕЛІСІЛДІ»</w:t>
      </w:r>
    </w:p>
    <w:p w14:paraId="404287B9"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535DAB88"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Ұлттық экономика министрлігі</w:t>
      </w:r>
    </w:p>
    <w:p w14:paraId="187AF49E"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lastRenderedPageBreak/>
        <w:t>«КЕЛІСІЛДІ»</w:t>
      </w:r>
    </w:p>
    <w:p w14:paraId="40071655" w14:textId="77777777" w:rsidR="00925972" w:rsidRPr="00842BF5" w:rsidRDefault="00925972" w:rsidP="00925972">
      <w:pPr>
        <w:overflowPunct w:val="0"/>
        <w:autoSpaceDE w:val="0"/>
        <w:autoSpaceDN w:val="0"/>
        <w:adjustRightInd w:val="0"/>
        <w:spacing w:line="240" w:lineRule="auto"/>
        <w:rPr>
          <w:rFonts w:ascii="Times New Roman" w:hAnsi="Times New Roman" w:cs="Times New Roman"/>
          <w:sz w:val="28"/>
          <w:szCs w:val="28"/>
          <w:lang w:val="kk-KZ"/>
        </w:rPr>
      </w:pPr>
      <w:r w:rsidRPr="00842BF5">
        <w:rPr>
          <w:rFonts w:ascii="Times New Roman" w:hAnsi="Times New Roman" w:cs="Times New Roman"/>
          <w:sz w:val="28"/>
          <w:szCs w:val="28"/>
          <w:lang w:val="kk-KZ"/>
        </w:rPr>
        <w:t>Қазақстан Республикасының</w:t>
      </w:r>
    </w:p>
    <w:p w14:paraId="6AF098E9" w14:textId="77777777" w:rsidR="00925972" w:rsidRPr="00925972" w:rsidRDefault="00925972" w:rsidP="00925972">
      <w:pPr>
        <w:overflowPunct w:val="0"/>
        <w:autoSpaceDE w:val="0"/>
        <w:autoSpaceDN w:val="0"/>
        <w:adjustRightInd w:val="0"/>
        <w:spacing w:line="240" w:lineRule="auto"/>
        <w:rPr>
          <w:rFonts w:ascii="Times New Roman" w:hAnsi="Times New Roman" w:cs="Times New Roman"/>
          <w:sz w:val="20"/>
          <w:szCs w:val="20"/>
          <w:lang w:val="kk-KZ"/>
        </w:rPr>
      </w:pPr>
      <w:r w:rsidRPr="00842BF5">
        <w:rPr>
          <w:rFonts w:ascii="Times New Roman" w:hAnsi="Times New Roman" w:cs="Times New Roman"/>
          <w:sz w:val="28"/>
          <w:szCs w:val="28"/>
          <w:lang w:val="kk-KZ"/>
        </w:rPr>
        <w:t>Ішкі істер министрлігі</w:t>
      </w:r>
    </w:p>
    <w:p w14:paraId="3CA84A3D" w14:textId="77777777" w:rsidR="00925972" w:rsidRPr="00850FC3" w:rsidRDefault="00925972" w:rsidP="00850FC3">
      <w:pPr>
        <w:jc w:val="both"/>
        <w:rPr>
          <w:rFonts w:ascii="Times New Roman" w:hAnsi="Times New Roman" w:cs="Times New Roman"/>
          <w:sz w:val="28"/>
          <w:szCs w:val="20"/>
        </w:rPr>
      </w:pPr>
    </w:p>
    <w:sectPr w:rsidR="00925972" w:rsidRPr="00850FC3" w:rsidSect="00925972">
      <w:type w:val="continuous"/>
      <w:pgSz w:w="11905" w:h="16837"/>
      <w:pgMar w:top="1418" w:right="851" w:bottom="1418" w:left="1418" w:header="0" w:footer="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C3CB8" w14:textId="77777777" w:rsidR="00FC7B55" w:rsidRDefault="00FC7B55" w:rsidP="00BD1FBF">
      <w:pPr>
        <w:spacing w:line="240" w:lineRule="auto"/>
      </w:pPr>
      <w:r>
        <w:separator/>
      </w:r>
    </w:p>
  </w:endnote>
  <w:endnote w:type="continuationSeparator" w:id="0">
    <w:p w14:paraId="66F124F1" w14:textId="77777777" w:rsidR="00FC7B55" w:rsidRDefault="00FC7B55" w:rsidP="00BD1F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F8C3D" w14:textId="77777777" w:rsidR="00FC7B55" w:rsidRDefault="00FC7B55" w:rsidP="00BD1FBF">
      <w:pPr>
        <w:spacing w:line="240" w:lineRule="auto"/>
      </w:pPr>
      <w:r>
        <w:separator/>
      </w:r>
    </w:p>
  </w:footnote>
  <w:footnote w:type="continuationSeparator" w:id="0">
    <w:p w14:paraId="04F72D0F" w14:textId="77777777" w:rsidR="00FC7B55" w:rsidRDefault="00FC7B55" w:rsidP="00BD1FB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628301"/>
      <w:docPartObj>
        <w:docPartGallery w:val="Page Numbers (Top of Page)"/>
        <w:docPartUnique/>
      </w:docPartObj>
    </w:sdtPr>
    <w:sdtEndPr/>
    <w:sdtContent>
      <w:p w14:paraId="40EB1AFC" w14:textId="49CAE402" w:rsidR="00EF14EE" w:rsidRDefault="00EF14EE">
        <w:pPr>
          <w:pStyle w:val="a4"/>
          <w:jc w:val="center"/>
        </w:pPr>
      </w:p>
      <w:p w14:paraId="42E3B698" w14:textId="5B1FAC82" w:rsidR="00EF14EE" w:rsidRDefault="00EF14EE">
        <w:pPr>
          <w:pStyle w:val="a4"/>
          <w:jc w:val="center"/>
        </w:pPr>
      </w:p>
      <w:p w14:paraId="373CF498" w14:textId="06E8EDBA" w:rsidR="00EF14EE" w:rsidRDefault="00EF14EE">
        <w:pPr>
          <w:pStyle w:val="a4"/>
          <w:jc w:val="center"/>
        </w:pPr>
        <w:r>
          <w:fldChar w:fldCharType="begin"/>
        </w:r>
        <w:r>
          <w:instrText>PAGE   \* MERGEFORMAT</w:instrText>
        </w:r>
        <w:r>
          <w:fldChar w:fldCharType="separate"/>
        </w:r>
        <w:r w:rsidR="00850FC3">
          <w:rPr>
            <w:noProof/>
          </w:rPr>
          <w:t>2</w:t>
        </w:r>
        <w:r>
          <w:fldChar w:fldCharType="end"/>
        </w:r>
      </w:p>
    </w:sdtContent>
  </w:sdt>
  <w:p w14:paraId="2656CB35" w14:textId="77777777" w:rsidR="005B5223" w:rsidRDefault="005B522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154284"/>
    <w:multiLevelType w:val="hybridMultilevel"/>
    <w:tmpl w:val="2C58A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25E"/>
    <w:rsid w:val="000661C7"/>
    <w:rsid w:val="00124A83"/>
    <w:rsid w:val="00176963"/>
    <w:rsid w:val="001934E5"/>
    <w:rsid w:val="00196E37"/>
    <w:rsid w:val="001A1724"/>
    <w:rsid w:val="001C7F44"/>
    <w:rsid w:val="001F23CE"/>
    <w:rsid w:val="002259AE"/>
    <w:rsid w:val="00287E9F"/>
    <w:rsid w:val="00291B4F"/>
    <w:rsid w:val="002C5B2F"/>
    <w:rsid w:val="003A23F7"/>
    <w:rsid w:val="00420D4E"/>
    <w:rsid w:val="004A05B2"/>
    <w:rsid w:val="004B5997"/>
    <w:rsid w:val="004B6BA7"/>
    <w:rsid w:val="004E1A41"/>
    <w:rsid w:val="004F533B"/>
    <w:rsid w:val="00531A49"/>
    <w:rsid w:val="0057377B"/>
    <w:rsid w:val="005B5223"/>
    <w:rsid w:val="005F55BD"/>
    <w:rsid w:val="00737433"/>
    <w:rsid w:val="007412C8"/>
    <w:rsid w:val="00784CAD"/>
    <w:rsid w:val="00796D0D"/>
    <w:rsid w:val="00842BF5"/>
    <w:rsid w:val="00850FC3"/>
    <w:rsid w:val="00860CFD"/>
    <w:rsid w:val="008D725E"/>
    <w:rsid w:val="008F3BA9"/>
    <w:rsid w:val="009150E2"/>
    <w:rsid w:val="009201E2"/>
    <w:rsid w:val="00925972"/>
    <w:rsid w:val="00977BC2"/>
    <w:rsid w:val="00A11737"/>
    <w:rsid w:val="00A2458E"/>
    <w:rsid w:val="00AC269F"/>
    <w:rsid w:val="00AF5615"/>
    <w:rsid w:val="00B07322"/>
    <w:rsid w:val="00B229B5"/>
    <w:rsid w:val="00BD1FBF"/>
    <w:rsid w:val="00C14D9F"/>
    <w:rsid w:val="00C26674"/>
    <w:rsid w:val="00C65751"/>
    <w:rsid w:val="00CE0B1F"/>
    <w:rsid w:val="00D83D1F"/>
    <w:rsid w:val="00DD54DC"/>
    <w:rsid w:val="00E4014E"/>
    <w:rsid w:val="00E92FE5"/>
    <w:rsid w:val="00EC499A"/>
    <w:rsid w:val="00EF14EE"/>
    <w:rsid w:val="00F1223C"/>
    <w:rsid w:val="00F1535D"/>
    <w:rsid w:val="00F644DB"/>
    <w:rsid w:val="00F774C2"/>
    <w:rsid w:val="00F92EEA"/>
    <w:rsid w:val="00FA34BA"/>
    <w:rsid w:val="00FC18CA"/>
    <w:rsid w:val="00FC7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375B8"/>
  <w15:docId w15:val="{6FD62190-82A7-4B83-8148-BBC169242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23C"/>
    <w:pPr>
      <w:spacing w:after="0" w:line="259" w:lineRule="auto"/>
    </w:pPr>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1312,bqiaagaaeyqcaaagiaiaaaohbaaabzueaaaaaaaaaaaaaaaaaaaaaaaaaaaaaaaaaaaaaaaaaaaaaaaaaaaaaaaaaaaaaaaaaaaaaaaaaaaaaaaaaaaaaaaaaaaaaaaaaaaaaaaaaaaaaaaaaaaaaaaaaaaaaaaaaaaaaaaaaaaaaaaaaaaaaaaaaaaaaaaaaaaaaaaaaaaaaaaaaaaaaaaaaaaaaaaaaaaaaaaa"/>
    <w:basedOn w:val="a0"/>
    <w:rsid w:val="00EC499A"/>
  </w:style>
  <w:style w:type="character" w:styleId="a3">
    <w:name w:val="Hyperlink"/>
    <w:basedOn w:val="a0"/>
    <w:uiPriority w:val="99"/>
    <w:unhideWhenUsed/>
    <w:rsid w:val="00EC499A"/>
    <w:rPr>
      <w:color w:val="0000FF" w:themeColor="hyperlink"/>
      <w:u w:val="single"/>
    </w:rPr>
  </w:style>
  <w:style w:type="paragraph" w:customStyle="1" w:styleId="2541">
    <w:name w:val="2541"/>
    <w:aliases w:val="bqiaagaaeyqcaaagiaiaaanucqaabwijaaaaaaaaaaaaaaaaaaaaaaaaaaaaaaaaaaaaaaaaaaaaaaaaaaaaaaaaaaaaaaaaaaaaaaaaaaaaaaaaaaaaaaaaaaaaaaaaaaaaaaaaaaaaaaaaaaaaaaaaaaaaaaaaaaaaaaaaaaaaaaaaaaaaaaaaaaaaaaaaaaaaaaaaaaaaaaaaaaaaaaaaaaaaaaaaaaaaaaaa"/>
    <w:basedOn w:val="a"/>
    <w:rsid w:val="00EC499A"/>
    <w:pPr>
      <w:spacing w:before="100" w:beforeAutospacing="1" w:after="100" w:afterAutospacing="1" w:line="240" w:lineRule="auto"/>
    </w:pPr>
    <w:rPr>
      <w:rFonts w:ascii="Times New Roman" w:hAnsi="Times New Roman" w:cs="Times New Roman"/>
      <w:sz w:val="24"/>
      <w:szCs w:val="24"/>
    </w:rPr>
  </w:style>
  <w:style w:type="paragraph" w:customStyle="1" w:styleId="2048">
    <w:name w:val="2048"/>
    <w:aliases w:val="bqiaagaaeyqcaaagiaiaaaoubqaabaifaaaaaaaaaaaaaaaaaaaaaaaaaaaaaaaaaaaaaaaaaaaaaaaaaaaaaaaaaaaaaaaaaaaaaaaaaaaaaaaaaaaaaaaaaaaaaaaaaaaaaaaaaaaaaaaaaaaaaaaaaaaaaaaaaaaaaaaaaaaaaaaaaaaaaaaaaaaaaaaaaaaaaaaaaaaaaaaaaaaaaaaaaaaaaaaaaaaaaaaa"/>
    <w:basedOn w:val="a"/>
    <w:rsid w:val="00EC499A"/>
    <w:pPr>
      <w:spacing w:before="100" w:beforeAutospacing="1" w:after="100" w:afterAutospacing="1" w:line="240" w:lineRule="auto"/>
    </w:pPr>
    <w:rPr>
      <w:rFonts w:ascii="Times New Roman" w:hAnsi="Times New Roman" w:cs="Times New Roman"/>
      <w:sz w:val="24"/>
      <w:szCs w:val="24"/>
    </w:rPr>
  </w:style>
  <w:style w:type="paragraph" w:styleId="a4">
    <w:name w:val="header"/>
    <w:basedOn w:val="a"/>
    <w:link w:val="a5"/>
    <w:uiPriority w:val="99"/>
    <w:unhideWhenUsed/>
    <w:rsid w:val="00BD1FBF"/>
    <w:pPr>
      <w:tabs>
        <w:tab w:val="center" w:pos="4677"/>
        <w:tab w:val="right" w:pos="9355"/>
      </w:tabs>
      <w:spacing w:line="240" w:lineRule="auto"/>
    </w:pPr>
  </w:style>
  <w:style w:type="character" w:customStyle="1" w:styleId="a5">
    <w:name w:val="Верхний колонтитул Знак"/>
    <w:basedOn w:val="a0"/>
    <w:link w:val="a4"/>
    <w:uiPriority w:val="99"/>
    <w:rsid w:val="00BD1FBF"/>
    <w:rPr>
      <w:rFonts w:ascii="Calibri" w:eastAsia="Times New Roman" w:hAnsi="Calibri" w:cs="Calibri"/>
      <w:lang w:eastAsia="ru-RU"/>
    </w:rPr>
  </w:style>
  <w:style w:type="paragraph" w:styleId="a6">
    <w:name w:val="footer"/>
    <w:basedOn w:val="a"/>
    <w:link w:val="a7"/>
    <w:uiPriority w:val="99"/>
    <w:unhideWhenUsed/>
    <w:rsid w:val="00BD1FBF"/>
    <w:pPr>
      <w:tabs>
        <w:tab w:val="center" w:pos="4677"/>
        <w:tab w:val="right" w:pos="9355"/>
      </w:tabs>
      <w:spacing w:line="240" w:lineRule="auto"/>
    </w:pPr>
  </w:style>
  <w:style w:type="character" w:customStyle="1" w:styleId="a7">
    <w:name w:val="Нижний колонтитул Знак"/>
    <w:basedOn w:val="a0"/>
    <w:link w:val="a6"/>
    <w:uiPriority w:val="99"/>
    <w:rsid w:val="00BD1FBF"/>
    <w:rPr>
      <w:rFonts w:ascii="Calibri" w:eastAsia="Times New Roman" w:hAnsi="Calibri" w:cs="Calibri"/>
      <w:lang w:eastAsia="ru-RU"/>
    </w:rPr>
  </w:style>
  <w:style w:type="paragraph" w:styleId="a8">
    <w:name w:val="Balloon Text"/>
    <w:basedOn w:val="a"/>
    <w:link w:val="a9"/>
    <w:uiPriority w:val="99"/>
    <w:semiHidden/>
    <w:unhideWhenUsed/>
    <w:rsid w:val="00E92FE5"/>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92FE5"/>
    <w:rPr>
      <w:rFonts w:ascii="Segoe UI" w:eastAsia="Times New Roman" w:hAnsi="Segoe UI" w:cs="Segoe UI"/>
      <w:sz w:val="18"/>
      <w:szCs w:val="18"/>
      <w:lang w:eastAsia="ru-RU"/>
    </w:rPr>
  </w:style>
  <w:style w:type="table" w:styleId="aa">
    <w:name w:val="Table Grid"/>
    <w:basedOn w:val="a1"/>
    <w:rsid w:val="009259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23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563AB-664C-4496-85B0-61ECEC7EE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1541</Words>
  <Characters>8787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Моноблок</dc:creator>
  <cp:keywords/>
  <dc:description/>
  <cp:lastModifiedBy>Бақытжан Абдраш</cp:lastModifiedBy>
  <cp:revision>26</cp:revision>
  <cp:lastPrinted>2024-11-29T07:05:00Z</cp:lastPrinted>
  <dcterms:created xsi:type="dcterms:W3CDTF">2024-11-29T06:08:00Z</dcterms:created>
  <dcterms:modified xsi:type="dcterms:W3CDTF">2025-03-17T10:09:00Z</dcterms:modified>
</cp:coreProperties>
</file>